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B0" w:rsidRDefault="007810B0" w:rsidP="007810B0">
      <w:pPr>
        <w:widowControl/>
        <w:spacing w:line="540" w:lineRule="exact"/>
        <w:jc w:val="left"/>
        <w:rPr>
          <w:rFonts w:ascii="仿宋_GB2312" w:eastAsia="仿宋_GB2312" w:hAnsi="宋体" w:cs="仿宋"/>
          <w:color w:val="000000"/>
          <w:sz w:val="32"/>
          <w:szCs w:val="32"/>
        </w:rPr>
      </w:pPr>
      <w:r w:rsidRPr="00B648E1">
        <w:rPr>
          <w:rFonts w:ascii="仿宋_GB2312" w:eastAsia="仿宋_GB2312" w:hAnsi="宋体" w:cs="仿宋" w:hint="eastAsia"/>
          <w:color w:val="000000"/>
          <w:sz w:val="32"/>
          <w:szCs w:val="32"/>
        </w:rPr>
        <w:t>附件1</w:t>
      </w:r>
    </w:p>
    <w:p w:rsidR="007810B0" w:rsidRDefault="007810B0" w:rsidP="007810B0">
      <w:pPr>
        <w:spacing w:line="560" w:lineRule="exact"/>
        <w:jc w:val="center"/>
        <w:rPr>
          <w:rFonts w:ascii="方正小标宋简体" w:eastAsia="方正小标宋简体" w:hAnsi="仿宋_GB2312" w:cs="仿宋_GB2312"/>
          <w:sz w:val="44"/>
          <w:szCs w:val="44"/>
        </w:rPr>
      </w:pPr>
      <w:r w:rsidRPr="00212D42">
        <w:rPr>
          <w:rFonts w:ascii="方正小标宋简体" w:eastAsia="方正小标宋简体" w:hAnsi="仿宋_GB2312" w:cs="仿宋_GB2312" w:hint="eastAsia"/>
          <w:sz w:val="44"/>
          <w:szCs w:val="44"/>
        </w:rPr>
        <w:t>ICH药物临床试验安全性数据风险管理</w:t>
      </w:r>
    </w:p>
    <w:p w:rsidR="007810B0" w:rsidRDefault="007810B0" w:rsidP="007810B0">
      <w:pPr>
        <w:spacing w:line="560" w:lineRule="exact"/>
        <w:jc w:val="center"/>
        <w:rPr>
          <w:rFonts w:ascii="方正小标宋简体" w:eastAsia="方正小标宋简体" w:hAnsi="仿宋_GB2312" w:cs="仿宋_GB2312"/>
          <w:sz w:val="44"/>
          <w:szCs w:val="44"/>
        </w:rPr>
      </w:pPr>
      <w:r w:rsidRPr="00BA6E7B">
        <w:rPr>
          <w:rFonts w:ascii="方正小标宋简体" w:eastAsia="方正小标宋简体" w:hAnsi="仿宋_GB2312" w:cs="仿宋_GB2312" w:hint="eastAsia"/>
          <w:sz w:val="44"/>
          <w:szCs w:val="44"/>
        </w:rPr>
        <w:t>研讨会初步日程</w:t>
      </w:r>
    </w:p>
    <w:p w:rsidR="007810B0" w:rsidRDefault="007810B0" w:rsidP="007810B0">
      <w:pPr>
        <w:spacing w:line="560" w:lineRule="exact"/>
        <w:jc w:val="center"/>
        <w:rPr>
          <w:rFonts w:ascii="方正小标宋简体" w:eastAsia="方正小标宋简体" w:hAnsi="仿宋_GB2312" w:cs="仿宋_GB2312"/>
          <w:sz w:val="44"/>
          <w:szCs w:val="44"/>
        </w:rPr>
      </w:pPr>
    </w:p>
    <w:p w:rsidR="007810B0" w:rsidRPr="00212D42" w:rsidRDefault="007810B0" w:rsidP="007810B0">
      <w:pPr>
        <w:tabs>
          <w:tab w:val="left" w:pos="3285"/>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2018年9月27日，星期四 </w:t>
      </w:r>
    </w:p>
    <w:p w:rsidR="007810B0" w:rsidRPr="00212D42" w:rsidRDefault="007810B0" w:rsidP="007810B0">
      <w:pPr>
        <w:tabs>
          <w:tab w:val="left" w:pos="3285"/>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8:30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8:40   会议开幕致辞</w:t>
      </w:r>
    </w:p>
    <w:p w:rsidR="007810B0" w:rsidRPr="00212D42" w:rsidRDefault="007810B0" w:rsidP="007810B0">
      <w:pPr>
        <w:tabs>
          <w:tab w:val="left" w:pos="3285"/>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8:40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9:40   ICH E2系列指导原则关于药物警戒体系的法规和要求 </w:t>
      </w:r>
    </w:p>
    <w:p w:rsidR="007810B0" w:rsidRPr="00212D42" w:rsidRDefault="007810B0" w:rsidP="007810B0">
      <w:pPr>
        <w:pStyle w:val="a5"/>
        <w:numPr>
          <w:ilvl w:val="0"/>
          <w:numId w:val="1"/>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ICH对药物安全性管理的要求和原则解析</w:t>
      </w:r>
    </w:p>
    <w:p w:rsidR="007810B0" w:rsidRPr="00212D42" w:rsidRDefault="007810B0" w:rsidP="007810B0">
      <w:pPr>
        <w:pStyle w:val="a5"/>
        <w:numPr>
          <w:ilvl w:val="0"/>
          <w:numId w:val="1"/>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全球药物不良反应监测和管理体系及实践概述</w:t>
      </w: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9:40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10:30  ICH E14/S7B概述 </w:t>
      </w:r>
    </w:p>
    <w:p w:rsidR="007810B0" w:rsidRPr="00212D42" w:rsidRDefault="007810B0" w:rsidP="007810B0">
      <w:pPr>
        <w:pStyle w:val="a5"/>
        <w:numPr>
          <w:ilvl w:val="0"/>
          <w:numId w:val="1"/>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新药心脏安全性国际监管要求和规范</w:t>
      </w:r>
    </w:p>
    <w:p w:rsidR="007810B0" w:rsidRPr="00212D42" w:rsidRDefault="007810B0" w:rsidP="007810B0">
      <w:pPr>
        <w:tabs>
          <w:tab w:val="left" w:pos="90"/>
        </w:tabs>
        <w:spacing w:line="520" w:lineRule="exact"/>
        <w:ind w:left="1134" w:hanging="1134"/>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10:30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10:45 休息</w:t>
      </w:r>
    </w:p>
    <w:p w:rsidR="007810B0" w:rsidRPr="00212D42" w:rsidRDefault="007810B0" w:rsidP="007810B0">
      <w:pPr>
        <w:spacing w:line="520" w:lineRule="exact"/>
        <w:ind w:left="1512" w:hangingChars="540" w:hanging="1512"/>
        <w:jc w:val="lef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10:45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11:30 我国药物临床试验期间安全性管理相关要求 </w:t>
      </w:r>
    </w:p>
    <w:p w:rsidR="007810B0" w:rsidRPr="00212D42" w:rsidRDefault="007810B0" w:rsidP="007810B0">
      <w:pPr>
        <w:spacing w:line="520" w:lineRule="exact"/>
        <w:ind w:left="1512" w:hangingChars="540" w:hanging="1512"/>
        <w:jc w:val="lef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11:30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12:00  专家互动讨论：药物临床试验期间的安全性管理</w:t>
      </w:r>
    </w:p>
    <w:p w:rsidR="007810B0" w:rsidRPr="00212D42" w:rsidRDefault="007810B0" w:rsidP="007810B0">
      <w:pPr>
        <w:tabs>
          <w:tab w:val="left" w:pos="90"/>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12:15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13:30  午餐</w:t>
      </w:r>
    </w:p>
    <w:p w:rsidR="007810B0" w:rsidRPr="00212D42" w:rsidRDefault="007810B0" w:rsidP="007810B0">
      <w:pPr>
        <w:tabs>
          <w:tab w:val="left" w:pos="90"/>
        </w:tabs>
        <w:spacing w:line="520" w:lineRule="exact"/>
        <w:ind w:left="1134" w:hanging="1134"/>
        <w:rPr>
          <w:rFonts w:ascii="仿宋_GB2312" w:eastAsia="仿宋_GB2312" w:hAnsi="微软雅黑" w:cs="微软雅黑" w:hint="eastAsia"/>
          <w:color w:val="000000"/>
          <w:kern w:val="0"/>
          <w:sz w:val="28"/>
          <w:szCs w:val="28"/>
          <w:lang/>
        </w:rPr>
      </w:pPr>
      <w:r w:rsidRPr="00212D42">
        <w:rPr>
          <w:rFonts w:ascii="仿宋_GB2312" w:eastAsia="仿宋_GB2312" w:hAnsi="微软雅黑" w:cs="微软雅黑" w:hint="eastAsia"/>
          <w:color w:val="000000"/>
          <w:kern w:val="0"/>
          <w:sz w:val="28"/>
          <w:szCs w:val="28"/>
          <w:lang/>
        </w:rPr>
        <w:t>13:30</w:t>
      </w:r>
      <w:r w:rsidRPr="00212D42">
        <w:rPr>
          <w:rFonts w:ascii="微软雅黑" w:eastAsia="微软雅黑" w:hAnsi="微软雅黑" w:cs="微软雅黑" w:hint="eastAsia"/>
          <w:color w:val="000000"/>
          <w:kern w:val="0"/>
          <w:sz w:val="28"/>
          <w:szCs w:val="28"/>
          <w:lang/>
        </w:rPr>
        <w:t>–</w:t>
      </w:r>
      <w:r w:rsidRPr="00212D42">
        <w:rPr>
          <w:rFonts w:ascii="仿宋_GB2312" w:eastAsia="仿宋_GB2312" w:hAnsi="微软雅黑" w:cs="微软雅黑" w:hint="eastAsia"/>
          <w:color w:val="000000"/>
          <w:kern w:val="0"/>
          <w:sz w:val="28"/>
          <w:szCs w:val="28"/>
          <w:lang/>
        </w:rPr>
        <w:t xml:space="preserve">14:30   临床试验机构的药物安全性管理 </w:t>
      </w:r>
    </w:p>
    <w:p w:rsidR="007810B0" w:rsidRPr="00212D42" w:rsidRDefault="007810B0" w:rsidP="007810B0">
      <w:pPr>
        <w:pStyle w:val="a5"/>
        <w:numPr>
          <w:ilvl w:val="0"/>
          <w:numId w:val="1"/>
        </w:numPr>
        <w:spacing w:line="520" w:lineRule="exact"/>
        <w:ind w:firstLineChars="0"/>
        <w:rPr>
          <w:rFonts w:ascii="仿宋_GB2312" w:eastAsia="仿宋_GB2312" w:hAnsi="微软雅黑" w:cs="微软雅黑" w:hint="eastAsia"/>
          <w:color w:val="000000"/>
          <w:kern w:val="0"/>
          <w:sz w:val="28"/>
          <w:szCs w:val="28"/>
          <w:lang/>
        </w:rPr>
      </w:pPr>
      <w:r w:rsidRPr="00212D42">
        <w:rPr>
          <w:rFonts w:ascii="仿宋_GB2312" w:eastAsia="仿宋_GB2312" w:hAnsi="微软雅黑" w:cs="微软雅黑" w:hint="eastAsia"/>
          <w:color w:val="000000"/>
          <w:kern w:val="0"/>
          <w:sz w:val="28"/>
          <w:szCs w:val="28"/>
          <w:lang/>
        </w:rPr>
        <w:t>临床试验机构对药物安全性监测的管理模式</w:t>
      </w:r>
      <w:r w:rsidRPr="00212D42">
        <w:rPr>
          <w:rFonts w:ascii="仿宋_GB2312" w:eastAsia="仿宋_GB2312" w:hAnsi="微软雅黑" w:cs="微软雅黑" w:hint="eastAsia"/>
          <w:color w:val="000000"/>
          <w:kern w:val="0"/>
          <w:sz w:val="28"/>
          <w:szCs w:val="28"/>
          <w:lang/>
        </w:rPr>
        <w:t> </w:t>
      </w:r>
    </w:p>
    <w:p w:rsidR="007810B0" w:rsidRPr="00212D42" w:rsidRDefault="007810B0" w:rsidP="007810B0">
      <w:pPr>
        <w:numPr>
          <w:ilvl w:val="0"/>
          <w:numId w:val="1"/>
        </w:numPr>
        <w:spacing w:line="520" w:lineRule="exact"/>
        <w:rPr>
          <w:rFonts w:ascii="仿宋_GB2312" w:eastAsia="仿宋_GB2312" w:hAnsi="微软雅黑" w:cs="微软雅黑" w:hint="eastAsia"/>
          <w:color w:val="000000"/>
          <w:kern w:val="0"/>
          <w:sz w:val="28"/>
          <w:szCs w:val="28"/>
          <w:lang/>
        </w:rPr>
      </w:pPr>
      <w:r w:rsidRPr="00212D42">
        <w:rPr>
          <w:rFonts w:ascii="仿宋_GB2312" w:eastAsia="仿宋_GB2312" w:hAnsi="微软雅黑" w:cs="微软雅黑" w:hint="eastAsia"/>
          <w:color w:val="000000"/>
          <w:kern w:val="0"/>
          <w:sz w:val="28"/>
          <w:szCs w:val="28"/>
          <w:lang/>
        </w:rPr>
        <w:t>临床试验机构相关人员在药物安全性监测中的作用</w:t>
      </w:r>
    </w:p>
    <w:p w:rsidR="007810B0" w:rsidRPr="00212D42" w:rsidRDefault="007810B0" w:rsidP="007810B0">
      <w:pPr>
        <w:numPr>
          <w:ilvl w:val="0"/>
          <w:numId w:val="1"/>
        </w:numPr>
        <w:spacing w:line="520" w:lineRule="exact"/>
        <w:rPr>
          <w:rFonts w:ascii="仿宋_GB2312" w:eastAsia="仿宋_GB2312" w:hAnsi="微软雅黑" w:cs="微软雅黑" w:hint="eastAsia"/>
          <w:color w:val="000000"/>
          <w:kern w:val="0"/>
          <w:sz w:val="28"/>
          <w:szCs w:val="28"/>
          <w:lang/>
        </w:rPr>
      </w:pPr>
      <w:r w:rsidRPr="00212D42">
        <w:rPr>
          <w:rFonts w:ascii="仿宋_GB2312" w:eastAsia="仿宋_GB2312" w:hAnsi="微软雅黑" w:cs="微软雅黑" w:hint="eastAsia"/>
          <w:color w:val="000000"/>
          <w:kern w:val="0"/>
          <w:sz w:val="28"/>
          <w:szCs w:val="28"/>
          <w:lang/>
        </w:rPr>
        <w:t>临床试验用药风险监测与防控的信息化</w:t>
      </w:r>
      <w:r w:rsidRPr="00212D42">
        <w:rPr>
          <w:rFonts w:ascii="仿宋_GB2312" w:eastAsia="仿宋_GB2312" w:hAnsi="微软雅黑" w:cs="微软雅黑" w:hint="eastAsia"/>
          <w:color w:val="000000"/>
          <w:kern w:val="0"/>
          <w:sz w:val="28"/>
          <w:szCs w:val="28"/>
          <w:lang/>
        </w:rPr>
        <w:tab/>
      </w:r>
    </w:p>
    <w:p w:rsidR="007810B0" w:rsidRPr="00212D42" w:rsidRDefault="007810B0" w:rsidP="007810B0">
      <w:pPr>
        <w:tabs>
          <w:tab w:val="left" w:pos="90"/>
        </w:tabs>
        <w:spacing w:line="520" w:lineRule="exact"/>
        <w:ind w:left="1134" w:hanging="1134"/>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kern w:val="0"/>
          <w:sz w:val="28"/>
          <w:szCs w:val="28"/>
          <w:lang/>
        </w:rPr>
        <w:t>14:30</w:t>
      </w:r>
      <w:r w:rsidRPr="00212D42">
        <w:rPr>
          <w:rFonts w:ascii="微软雅黑" w:eastAsia="微软雅黑" w:hAnsi="微软雅黑" w:cs="微软雅黑" w:hint="eastAsia"/>
          <w:color w:val="000000"/>
          <w:kern w:val="0"/>
          <w:sz w:val="28"/>
          <w:szCs w:val="28"/>
          <w:lang/>
        </w:rPr>
        <w:t>–</w:t>
      </w:r>
      <w:r w:rsidRPr="00212D42">
        <w:rPr>
          <w:rFonts w:ascii="仿宋_GB2312" w:eastAsia="仿宋_GB2312" w:hAnsi="微软雅黑" w:cs="微软雅黑" w:hint="eastAsia"/>
          <w:color w:val="000000"/>
          <w:kern w:val="0"/>
          <w:sz w:val="28"/>
          <w:szCs w:val="28"/>
          <w:lang/>
        </w:rPr>
        <w:t xml:space="preserve">16:00 </w:t>
      </w:r>
      <w:r w:rsidRPr="00212D42">
        <w:rPr>
          <w:rFonts w:ascii="仿宋_GB2312" w:eastAsia="仿宋_GB2312" w:hAnsi="微软雅黑" w:cs="微软雅黑" w:hint="eastAsia"/>
          <w:color w:val="000000"/>
          <w:sz w:val="28"/>
          <w:szCs w:val="28"/>
        </w:rPr>
        <w:t>药物警戒体系解决方案概述</w:t>
      </w:r>
    </w:p>
    <w:p w:rsidR="007810B0" w:rsidRPr="00212D42" w:rsidRDefault="007810B0" w:rsidP="007810B0">
      <w:pPr>
        <w:pStyle w:val="a5"/>
        <w:numPr>
          <w:ilvl w:val="0"/>
          <w:numId w:val="1"/>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临床试验药物安全风险管理体系建设</w:t>
      </w:r>
    </w:p>
    <w:p w:rsidR="007810B0" w:rsidRPr="00212D42" w:rsidRDefault="007810B0" w:rsidP="007810B0">
      <w:pPr>
        <w:pStyle w:val="a5"/>
        <w:numPr>
          <w:ilvl w:val="0"/>
          <w:numId w:val="1"/>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申请人构建药物安全风险管理体系的解决方案，包括角色及其职责分工</w:t>
      </w:r>
    </w:p>
    <w:p w:rsidR="007810B0" w:rsidRPr="00212D42" w:rsidRDefault="007810B0" w:rsidP="007810B0">
      <w:pPr>
        <w:tabs>
          <w:tab w:val="left" w:pos="90"/>
        </w:tabs>
        <w:spacing w:line="520" w:lineRule="exact"/>
        <w:ind w:left="1134" w:hanging="1134"/>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16:00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16:15 休息</w:t>
      </w:r>
    </w:p>
    <w:p w:rsidR="007810B0" w:rsidRPr="00212D42" w:rsidRDefault="007810B0" w:rsidP="007810B0">
      <w:pPr>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16:15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17:00 临床试验中独立数据安全监督委员会的管理 </w:t>
      </w:r>
    </w:p>
    <w:p w:rsidR="007810B0" w:rsidRPr="00212D42" w:rsidRDefault="007810B0" w:rsidP="007810B0">
      <w:pPr>
        <w:pStyle w:val="a5"/>
        <w:numPr>
          <w:ilvl w:val="0"/>
          <w:numId w:val="2"/>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lastRenderedPageBreak/>
        <w:t>临床试验数据安全监督委员会的角色、架构及其职责概述</w:t>
      </w:r>
    </w:p>
    <w:p w:rsidR="007810B0" w:rsidRPr="00212D42" w:rsidRDefault="007810B0" w:rsidP="007810B0">
      <w:pPr>
        <w:pStyle w:val="a5"/>
        <w:numPr>
          <w:ilvl w:val="0"/>
          <w:numId w:val="2"/>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临床试验数据安全监督委员会的规程管理</w:t>
      </w: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17:00-17:30  专家互动讨论：临床试验中药物安全风险管理体系的规范管理</w:t>
      </w: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2018年9月28日，星期五</w:t>
      </w:r>
    </w:p>
    <w:p w:rsidR="007810B0" w:rsidRPr="00212D42" w:rsidRDefault="007810B0" w:rsidP="007810B0">
      <w:pPr>
        <w:tabs>
          <w:tab w:val="left" w:pos="90"/>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8:30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10:00  药物不良事件的分级与分类编码要求  </w:t>
      </w:r>
    </w:p>
    <w:p w:rsidR="007810B0" w:rsidRPr="00212D42" w:rsidRDefault="007810B0" w:rsidP="007810B0">
      <w:pPr>
        <w:pStyle w:val="a5"/>
        <w:numPr>
          <w:ilvl w:val="0"/>
          <w:numId w:val="3"/>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ICH M1的法规要求</w:t>
      </w:r>
    </w:p>
    <w:p w:rsidR="007810B0" w:rsidRPr="00212D42" w:rsidRDefault="007810B0" w:rsidP="007810B0">
      <w:pPr>
        <w:pStyle w:val="a5"/>
        <w:numPr>
          <w:ilvl w:val="0"/>
          <w:numId w:val="4"/>
        </w:numPr>
        <w:tabs>
          <w:tab w:val="left" w:pos="1276"/>
        </w:tabs>
        <w:spacing w:line="520" w:lineRule="exact"/>
        <w:ind w:firstLineChars="0"/>
        <w:rPr>
          <w:rFonts w:ascii="仿宋_GB2312" w:eastAsia="仿宋_GB2312" w:hAnsi="微软雅黑" w:cs="微软雅黑" w:hint="eastAsia"/>
          <w:color w:val="000000"/>
          <w:sz w:val="28"/>
          <w:szCs w:val="28"/>
        </w:rPr>
      </w:pPr>
      <w:proofErr w:type="spellStart"/>
      <w:r w:rsidRPr="00212D42">
        <w:rPr>
          <w:rFonts w:ascii="仿宋_GB2312" w:eastAsia="仿宋_GB2312" w:hAnsi="微软雅黑" w:cs="微软雅黑" w:hint="eastAsia"/>
          <w:color w:val="000000"/>
          <w:sz w:val="28"/>
          <w:szCs w:val="28"/>
        </w:rPr>
        <w:t>MedDRA</w:t>
      </w:r>
      <w:proofErr w:type="spellEnd"/>
      <w:r w:rsidRPr="00212D42">
        <w:rPr>
          <w:rFonts w:ascii="仿宋_GB2312" w:eastAsia="仿宋_GB2312" w:hAnsi="微软雅黑" w:cs="微软雅黑" w:hint="eastAsia"/>
          <w:color w:val="000000"/>
          <w:sz w:val="28"/>
          <w:szCs w:val="28"/>
        </w:rPr>
        <w:t>医学辞典及其编码规则</w:t>
      </w:r>
    </w:p>
    <w:p w:rsidR="007810B0" w:rsidRPr="00212D42" w:rsidRDefault="007810B0" w:rsidP="007810B0">
      <w:pPr>
        <w:pStyle w:val="a5"/>
        <w:numPr>
          <w:ilvl w:val="0"/>
          <w:numId w:val="4"/>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新版CTCAE5.0安全性术语及其应用管理</w:t>
      </w: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10:00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10:15 休息</w:t>
      </w:r>
    </w:p>
    <w:p w:rsidR="007810B0" w:rsidRPr="00212D42" w:rsidRDefault="007810B0" w:rsidP="007810B0">
      <w:pPr>
        <w:tabs>
          <w:tab w:val="left" w:pos="90"/>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10:15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11:30 药物警戒体系介绍和安全性数据库的建立 </w:t>
      </w:r>
    </w:p>
    <w:p w:rsidR="007810B0" w:rsidRPr="00212D42" w:rsidRDefault="007810B0" w:rsidP="007810B0">
      <w:pPr>
        <w:pStyle w:val="a5"/>
        <w:numPr>
          <w:ilvl w:val="0"/>
          <w:numId w:val="3"/>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临床试验中的药物安全风险交流计划及其管理</w:t>
      </w:r>
    </w:p>
    <w:p w:rsidR="007810B0" w:rsidRPr="00212D42" w:rsidRDefault="007810B0" w:rsidP="007810B0">
      <w:pPr>
        <w:pStyle w:val="a5"/>
        <w:numPr>
          <w:ilvl w:val="0"/>
          <w:numId w:val="3"/>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药物警戒体系和安全性数据库的建立</w:t>
      </w:r>
    </w:p>
    <w:p w:rsidR="007810B0" w:rsidRPr="00212D42" w:rsidRDefault="007810B0" w:rsidP="007810B0">
      <w:pPr>
        <w:pStyle w:val="a5"/>
        <w:numPr>
          <w:ilvl w:val="0"/>
          <w:numId w:val="3"/>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临床试验药物安全性核查的规范管理</w:t>
      </w:r>
    </w:p>
    <w:p w:rsidR="007810B0" w:rsidRPr="00212D42" w:rsidRDefault="007810B0" w:rsidP="007810B0">
      <w:pPr>
        <w:pStyle w:val="a5"/>
        <w:numPr>
          <w:ilvl w:val="0"/>
          <w:numId w:val="3"/>
        </w:numPr>
        <w:tabs>
          <w:tab w:val="left" w:pos="90"/>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临床试验安全数据库与临床数据库的一致性检验实践</w:t>
      </w:r>
    </w:p>
    <w:p w:rsidR="007810B0" w:rsidRPr="00212D42" w:rsidRDefault="007810B0" w:rsidP="007810B0">
      <w:pPr>
        <w:tabs>
          <w:tab w:val="left" w:pos="90"/>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11:30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12:00 专家互动讨论：药物不良事件及其安全性数据管理的实施</w:t>
      </w:r>
    </w:p>
    <w:p w:rsidR="007810B0" w:rsidRPr="00212D42" w:rsidRDefault="007810B0" w:rsidP="007810B0">
      <w:pPr>
        <w:tabs>
          <w:tab w:val="left" w:pos="1276"/>
        </w:tabs>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12:00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13:30 午餐</w:t>
      </w:r>
    </w:p>
    <w:p w:rsidR="007810B0" w:rsidRPr="00212D42" w:rsidRDefault="007810B0" w:rsidP="007810B0">
      <w:pPr>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13:30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14:30 药物临床试验中安全性核心数据及其规范管理 </w:t>
      </w:r>
    </w:p>
    <w:p w:rsidR="007810B0" w:rsidRPr="00212D42" w:rsidRDefault="007810B0" w:rsidP="007810B0">
      <w:pPr>
        <w:pStyle w:val="a5"/>
        <w:numPr>
          <w:ilvl w:val="0"/>
          <w:numId w:val="5"/>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药企建立合规的药物安全性核心数据的管理流程</w:t>
      </w:r>
    </w:p>
    <w:p w:rsidR="007810B0" w:rsidRPr="00212D42" w:rsidRDefault="007810B0" w:rsidP="007810B0">
      <w:pPr>
        <w:pStyle w:val="a5"/>
        <w:numPr>
          <w:ilvl w:val="0"/>
          <w:numId w:val="5"/>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临床试验方案安全性要求的撰写及其管理</w:t>
      </w:r>
    </w:p>
    <w:p w:rsidR="007810B0" w:rsidRPr="00212D42" w:rsidRDefault="007810B0" w:rsidP="007810B0">
      <w:pPr>
        <w:pStyle w:val="a5"/>
        <w:numPr>
          <w:ilvl w:val="0"/>
          <w:numId w:val="5"/>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研究者手册和知情同意书的安全性信息管理</w:t>
      </w:r>
    </w:p>
    <w:p w:rsidR="007810B0" w:rsidRPr="00212D42" w:rsidRDefault="007810B0" w:rsidP="007810B0">
      <w:pPr>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14:30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15:30  SAE/SUSAR报告的撰写要求和案例分享 </w:t>
      </w:r>
    </w:p>
    <w:p w:rsidR="007810B0" w:rsidRPr="00212D42" w:rsidRDefault="007810B0" w:rsidP="007810B0">
      <w:pPr>
        <w:pStyle w:val="a5"/>
        <w:numPr>
          <w:ilvl w:val="0"/>
          <w:numId w:val="6"/>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临床试验不良反应报告的监管要求概述</w:t>
      </w:r>
    </w:p>
    <w:p w:rsidR="007810B0" w:rsidRPr="00212D42" w:rsidRDefault="007810B0" w:rsidP="007810B0">
      <w:pPr>
        <w:pStyle w:val="a5"/>
        <w:numPr>
          <w:ilvl w:val="0"/>
          <w:numId w:val="7"/>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lastRenderedPageBreak/>
        <w:t>严重不良反应报告的数据要素及其规范管理</w:t>
      </w:r>
    </w:p>
    <w:p w:rsidR="007810B0" w:rsidRPr="00212D42" w:rsidRDefault="007810B0" w:rsidP="007810B0">
      <w:pPr>
        <w:pStyle w:val="a5"/>
        <w:numPr>
          <w:ilvl w:val="0"/>
          <w:numId w:val="7"/>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药物安全性更新报告的数据要素及其规范管理</w:t>
      </w:r>
    </w:p>
    <w:p w:rsidR="007810B0" w:rsidRPr="00212D42" w:rsidRDefault="007810B0" w:rsidP="007810B0">
      <w:pPr>
        <w:pStyle w:val="a5"/>
        <w:numPr>
          <w:ilvl w:val="0"/>
          <w:numId w:val="7"/>
        </w:numPr>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SAE/SUSAE报告的案例分析</w:t>
      </w:r>
    </w:p>
    <w:p w:rsidR="007810B0" w:rsidRPr="00212D42" w:rsidRDefault="007810B0" w:rsidP="007810B0">
      <w:pPr>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15:30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15:45 休息</w:t>
      </w:r>
    </w:p>
    <w:p w:rsidR="007810B0" w:rsidRPr="00212D42" w:rsidRDefault="007810B0" w:rsidP="007810B0">
      <w:pPr>
        <w:tabs>
          <w:tab w:val="left" w:pos="1276"/>
        </w:tabs>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15:45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16:30 </w:t>
      </w:r>
      <w:bookmarkStart w:id="0" w:name="OLE_LINK5"/>
      <w:bookmarkStart w:id="1" w:name="OLE_LINK6"/>
      <w:r w:rsidRPr="00212D42">
        <w:rPr>
          <w:rFonts w:ascii="仿宋_GB2312" w:eastAsia="仿宋_GB2312" w:hAnsi="微软雅黑" w:cs="微软雅黑" w:hint="eastAsia"/>
          <w:color w:val="000000"/>
          <w:sz w:val="28"/>
          <w:szCs w:val="28"/>
        </w:rPr>
        <w:t xml:space="preserve">医学监察在药物警戒中的角色和职责 </w:t>
      </w:r>
    </w:p>
    <w:p w:rsidR="007810B0" w:rsidRPr="00212D42" w:rsidRDefault="007810B0" w:rsidP="007810B0">
      <w:pPr>
        <w:pStyle w:val="a5"/>
        <w:numPr>
          <w:ilvl w:val="0"/>
          <w:numId w:val="8"/>
        </w:numPr>
        <w:tabs>
          <w:tab w:val="left" w:pos="90"/>
        </w:tabs>
        <w:spacing w:line="520" w:lineRule="exact"/>
        <w:ind w:left="1701" w:firstLineChars="0" w:hanging="425"/>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概述医学监察在临床试验药物警戒中的作用及其采取的安全性风险评价方法</w:t>
      </w:r>
      <w:bookmarkEnd w:id="0"/>
      <w:bookmarkEnd w:id="1"/>
    </w:p>
    <w:p w:rsidR="007810B0" w:rsidRPr="00212D42" w:rsidRDefault="007810B0" w:rsidP="007810B0">
      <w:pPr>
        <w:spacing w:line="520" w:lineRule="exact"/>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16:30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17:15 上市后药品安全性管理要求 </w:t>
      </w:r>
    </w:p>
    <w:p w:rsidR="007810B0" w:rsidRPr="00212D42" w:rsidRDefault="007810B0" w:rsidP="007810B0">
      <w:pPr>
        <w:pStyle w:val="a5"/>
        <w:numPr>
          <w:ilvl w:val="0"/>
          <w:numId w:val="9"/>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上市后药物警戒工作要求和规范</w:t>
      </w:r>
    </w:p>
    <w:p w:rsidR="007810B0" w:rsidRPr="00212D42" w:rsidRDefault="007810B0" w:rsidP="007810B0">
      <w:pPr>
        <w:pStyle w:val="a5"/>
        <w:numPr>
          <w:ilvl w:val="0"/>
          <w:numId w:val="9"/>
        </w:numPr>
        <w:tabs>
          <w:tab w:val="left" w:pos="1276"/>
        </w:tabs>
        <w:spacing w:line="520" w:lineRule="exact"/>
        <w:ind w:firstLineChars="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上市后药品重点安全监测要求及案例分享</w:t>
      </w:r>
    </w:p>
    <w:p w:rsidR="007810B0" w:rsidRPr="00212D42" w:rsidRDefault="007810B0" w:rsidP="007810B0">
      <w:pPr>
        <w:spacing w:line="520" w:lineRule="exact"/>
        <w:ind w:left="1700" w:hangingChars="607" w:hanging="1700"/>
        <w:rPr>
          <w:rFonts w:ascii="仿宋_GB2312" w:eastAsia="仿宋_GB2312" w:hAnsi="微软雅黑" w:cs="微软雅黑" w:hint="eastAsia"/>
          <w:color w:val="000000"/>
          <w:sz w:val="28"/>
          <w:szCs w:val="28"/>
        </w:rPr>
      </w:pPr>
      <w:r w:rsidRPr="00212D42">
        <w:rPr>
          <w:rFonts w:ascii="仿宋_GB2312" w:eastAsia="仿宋_GB2312" w:hAnsi="微软雅黑" w:cs="微软雅黑" w:hint="eastAsia"/>
          <w:color w:val="000000"/>
          <w:sz w:val="28"/>
          <w:szCs w:val="28"/>
        </w:rPr>
        <w:t xml:space="preserve">17:15 </w:t>
      </w:r>
      <w:r w:rsidRPr="00212D42">
        <w:rPr>
          <w:rFonts w:ascii="微软雅黑" w:eastAsia="微软雅黑" w:hAnsi="微软雅黑" w:cs="微软雅黑" w:hint="eastAsia"/>
          <w:color w:val="000000"/>
          <w:sz w:val="28"/>
          <w:szCs w:val="28"/>
        </w:rPr>
        <w:t>–</w:t>
      </w:r>
      <w:r w:rsidRPr="00212D42">
        <w:rPr>
          <w:rFonts w:ascii="仿宋_GB2312" w:eastAsia="仿宋_GB2312" w:hAnsi="微软雅黑" w:cs="微软雅黑" w:hint="eastAsia"/>
          <w:color w:val="000000"/>
          <w:sz w:val="28"/>
          <w:szCs w:val="28"/>
        </w:rPr>
        <w:t xml:space="preserve"> 17:30 专家互动讨论：药物安全性监督和报告的实践</w:t>
      </w:r>
    </w:p>
    <w:p w:rsidR="00B32E30" w:rsidRDefault="00137E77" w:rsidP="007810B0"/>
    <w:sectPr w:rsidR="00B32E30" w:rsidSect="004079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77" w:rsidRDefault="00137E77" w:rsidP="007810B0">
      <w:r>
        <w:separator/>
      </w:r>
    </w:p>
  </w:endnote>
  <w:endnote w:type="continuationSeparator" w:id="0">
    <w:p w:rsidR="00137E77" w:rsidRDefault="00137E77" w:rsidP="00781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77" w:rsidRDefault="00137E77" w:rsidP="007810B0">
      <w:r>
        <w:separator/>
      </w:r>
    </w:p>
  </w:footnote>
  <w:footnote w:type="continuationSeparator" w:id="0">
    <w:p w:rsidR="00137E77" w:rsidRDefault="00137E77" w:rsidP="00781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05A"/>
    <w:multiLevelType w:val="multilevel"/>
    <w:tmpl w:val="0791705A"/>
    <w:lvl w:ilvl="0">
      <w:start w:val="1"/>
      <w:numFmt w:val="bullet"/>
      <w:lvlText w:val=""/>
      <w:lvlJc w:val="left"/>
      <w:pPr>
        <w:ind w:left="1676" w:hanging="420"/>
      </w:pPr>
      <w:rPr>
        <w:rFonts w:ascii="Symbol" w:hAnsi="Symbol" w:hint="default"/>
        <w:sz w:val="16"/>
        <w:szCs w:val="16"/>
      </w:rPr>
    </w:lvl>
    <w:lvl w:ilvl="1">
      <w:start w:val="1"/>
      <w:numFmt w:val="bullet"/>
      <w:lvlText w:val=""/>
      <w:lvlJc w:val="left"/>
      <w:pPr>
        <w:ind w:left="2096" w:hanging="420"/>
      </w:pPr>
      <w:rPr>
        <w:rFonts w:ascii="Wingdings" w:hAnsi="Wingdings" w:hint="default"/>
      </w:rPr>
    </w:lvl>
    <w:lvl w:ilvl="2">
      <w:start w:val="1"/>
      <w:numFmt w:val="bullet"/>
      <w:lvlText w:val=""/>
      <w:lvlJc w:val="left"/>
      <w:pPr>
        <w:ind w:left="2516" w:hanging="420"/>
      </w:pPr>
      <w:rPr>
        <w:rFonts w:ascii="Wingdings" w:hAnsi="Wingdings" w:hint="default"/>
      </w:rPr>
    </w:lvl>
    <w:lvl w:ilvl="3">
      <w:start w:val="1"/>
      <w:numFmt w:val="bullet"/>
      <w:lvlText w:val=""/>
      <w:lvlJc w:val="left"/>
      <w:pPr>
        <w:ind w:left="2936" w:hanging="420"/>
      </w:pPr>
      <w:rPr>
        <w:rFonts w:ascii="Wingdings" w:hAnsi="Wingdings" w:hint="default"/>
      </w:rPr>
    </w:lvl>
    <w:lvl w:ilvl="4">
      <w:start w:val="1"/>
      <w:numFmt w:val="bullet"/>
      <w:lvlText w:val=""/>
      <w:lvlJc w:val="left"/>
      <w:pPr>
        <w:ind w:left="3356" w:hanging="420"/>
      </w:pPr>
      <w:rPr>
        <w:rFonts w:ascii="Wingdings" w:hAnsi="Wingdings" w:hint="default"/>
      </w:rPr>
    </w:lvl>
    <w:lvl w:ilvl="5">
      <w:start w:val="1"/>
      <w:numFmt w:val="bullet"/>
      <w:lvlText w:val=""/>
      <w:lvlJc w:val="left"/>
      <w:pPr>
        <w:ind w:left="3776" w:hanging="420"/>
      </w:pPr>
      <w:rPr>
        <w:rFonts w:ascii="Wingdings" w:hAnsi="Wingdings" w:hint="default"/>
      </w:rPr>
    </w:lvl>
    <w:lvl w:ilvl="6">
      <w:start w:val="1"/>
      <w:numFmt w:val="bullet"/>
      <w:lvlText w:val=""/>
      <w:lvlJc w:val="left"/>
      <w:pPr>
        <w:ind w:left="4196" w:hanging="420"/>
      </w:pPr>
      <w:rPr>
        <w:rFonts w:ascii="Wingdings" w:hAnsi="Wingdings" w:hint="default"/>
      </w:rPr>
    </w:lvl>
    <w:lvl w:ilvl="7">
      <w:start w:val="1"/>
      <w:numFmt w:val="bullet"/>
      <w:lvlText w:val=""/>
      <w:lvlJc w:val="left"/>
      <w:pPr>
        <w:ind w:left="4616" w:hanging="420"/>
      </w:pPr>
      <w:rPr>
        <w:rFonts w:ascii="Wingdings" w:hAnsi="Wingdings" w:hint="default"/>
      </w:rPr>
    </w:lvl>
    <w:lvl w:ilvl="8">
      <w:start w:val="1"/>
      <w:numFmt w:val="bullet"/>
      <w:lvlText w:val=""/>
      <w:lvlJc w:val="left"/>
      <w:pPr>
        <w:ind w:left="5036" w:hanging="420"/>
      </w:pPr>
      <w:rPr>
        <w:rFonts w:ascii="Wingdings" w:hAnsi="Wingdings" w:hint="default"/>
      </w:rPr>
    </w:lvl>
  </w:abstractNum>
  <w:abstractNum w:abstractNumId="1">
    <w:nsid w:val="12D76B30"/>
    <w:multiLevelType w:val="multilevel"/>
    <w:tmpl w:val="12D76B30"/>
    <w:lvl w:ilvl="0">
      <w:start w:val="1"/>
      <w:numFmt w:val="bullet"/>
      <w:lvlText w:val=""/>
      <w:lvlJc w:val="left"/>
      <w:pPr>
        <w:ind w:left="1659" w:hanging="420"/>
      </w:pPr>
      <w:rPr>
        <w:rFonts w:ascii="Symbol" w:hAnsi="Symbol" w:hint="default"/>
        <w:sz w:val="16"/>
        <w:szCs w:val="16"/>
      </w:rPr>
    </w:lvl>
    <w:lvl w:ilvl="1">
      <w:start w:val="1"/>
      <w:numFmt w:val="bullet"/>
      <w:lvlText w:val=""/>
      <w:lvlJc w:val="left"/>
      <w:pPr>
        <w:ind w:left="2079" w:hanging="420"/>
      </w:pPr>
      <w:rPr>
        <w:rFonts w:ascii="Wingdings" w:hAnsi="Wingdings" w:hint="default"/>
      </w:rPr>
    </w:lvl>
    <w:lvl w:ilvl="2">
      <w:start w:val="1"/>
      <w:numFmt w:val="bullet"/>
      <w:lvlText w:val=""/>
      <w:lvlJc w:val="left"/>
      <w:pPr>
        <w:ind w:left="2499" w:hanging="420"/>
      </w:pPr>
      <w:rPr>
        <w:rFonts w:ascii="Wingdings" w:hAnsi="Wingdings" w:hint="default"/>
      </w:rPr>
    </w:lvl>
    <w:lvl w:ilvl="3">
      <w:start w:val="1"/>
      <w:numFmt w:val="bullet"/>
      <w:lvlText w:val=""/>
      <w:lvlJc w:val="left"/>
      <w:pPr>
        <w:ind w:left="2919" w:hanging="420"/>
      </w:pPr>
      <w:rPr>
        <w:rFonts w:ascii="Wingdings" w:hAnsi="Wingdings" w:hint="default"/>
      </w:rPr>
    </w:lvl>
    <w:lvl w:ilvl="4">
      <w:start w:val="1"/>
      <w:numFmt w:val="bullet"/>
      <w:lvlText w:val=""/>
      <w:lvlJc w:val="left"/>
      <w:pPr>
        <w:ind w:left="3339" w:hanging="420"/>
      </w:pPr>
      <w:rPr>
        <w:rFonts w:ascii="Wingdings" w:hAnsi="Wingdings" w:hint="default"/>
      </w:rPr>
    </w:lvl>
    <w:lvl w:ilvl="5">
      <w:start w:val="1"/>
      <w:numFmt w:val="bullet"/>
      <w:lvlText w:val=""/>
      <w:lvlJc w:val="left"/>
      <w:pPr>
        <w:ind w:left="3759" w:hanging="420"/>
      </w:pPr>
      <w:rPr>
        <w:rFonts w:ascii="Wingdings" w:hAnsi="Wingdings" w:hint="default"/>
      </w:rPr>
    </w:lvl>
    <w:lvl w:ilvl="6">
      <w:start w:val="1"/>
      <w:numFmt w:val="bullet"/>
      <w:lvlText w:val=""/>
      <w:lvlJc w:val="left"/>
      <w:pPr>
        <w:ind w:left="4179" w:hanging="420"/>
      </w:pPr>
      <w:rPr>
        <w:rFonts w:ascii="Wingdings" w:hAnsi="Wingdings" w:hint="default"/>
      </w:rPr>
    </w:lvl>
    <w:lvl w:ilvl="7">
      <w:start w:val="1"/>
      <w:numFmt w:val="bullet"/>
      <w:lvlText w:val=""/>
      <w:lvlJc w:val="left"/>
      <w:pPr>
        <w:ind w:left="4599" w:hanging="420"/>
      </w:pPr>
      <w:rPr>
        <w:rFonts w:ascii="Wingdings" w:hAnsi="Wingdings" w:hint="default"/>
      </w:rPr>
    </w:lvl>
    <w:lvl w:ilvl="8">
      <w:start w:val="1"/>
      <w:numFmt w:val="bullet"/>
      <w:lvlText w:val=""/>
      <w:lvlJc w:val="left"/>
      <w:pPr>
        <w:ind w:left="5019" w:hanging="420"/>
      </w:pPr>
      <w:rPr>
        <w:rFonts w:ascii="Wingdings" w:hAnsi="Wingdings" w:hint="default"/>
      </w:rPr>
    </w:lvl>
  </w:abstractNum>
  <w:abstractNum w:abstractNumId="2">
    <w:nsid w:val="2D3E5E21"/>
    <w:multiLevelType w:val="multilevel"/>
    <w:tmpl w:val="2D3E5E21"/>
    <w:lvl w:ilvl="0">
      <w:start w:val="1"/>
      <w:numFmt w:val="bullet"/>
      <w:lvlText w:val=""/>
      <w:lvlJc w:val="left"/>
      <w:pPr>
        <w:ind w:left="1699" w:hanging="420"/>
      </w:pPr>
      <w:rPr>
        <w:rFonts w:ascii="Symbol" w:hAnsi="Symbol" w:hint="default"/>
        <w:sz w:val="16"/>
        <w:szCs w:val="16"/>
      </w:rPr>
    </w:lvl>
    <w:lvl w:ilvl="1">
      <w:start w:val="1"/>
      <w:numFmt w:val="bullet"/>
      <w:lvlText w:val=""/>
      <w:lvlJc w:val="left"/>
      <w:pPr>
        <w:ind w:left="2119" w:hanging="420"/>
      </w:pPr>
      <w:rPr>
        <w:rFonts w:ascii="Wingdings" w:hAnsi="Wingdings" w:hint="default"/>
      </w:rPr>
    </w:lvl>
    <w:lvl w:ilvl="2">
      <w:start w:val="1"/>
      <w:numFmt w:val="bullet"/>
      <w:lvlText w:val=""/>
      <w:lvlJc w:val="left"/>
      <w:pPr>
        <w:ind w:left="2539" w:hanging="420"/>
      </w:pPr>
      <w:rPr>
        <w:rFonts w:ascii="Wingdings" w:hAnsi="Wingdings" w:hint="default"/>
      </w:rPr>
    </w:lvl>
    <w:lvl w:ilvl="3">
      <w:start w:val="1"/>
      <w:numFmt w:val="bullet"/>
      <w:lvlText w:val=""/>
      <w:lvlJc w:val="left"/>
      <w:pPr>
        <w:ind w:left="2959" w:hanging="420"/>
      </w:pPr>
      <w:rPr>
        <w:rFonts w:ascii="Wingdings" w:hAnsi="Wingdings" w:hint="default"/>
      </w:rPr>
    </w:lvl>
    <w:lvl w:ilvl="4">
      <w:start w:val="1"/>
      <w:numFmt w:val="bullet"/>
      <w:lvlText w:val=""/>
      <w:lvlJc w:val="left"/>
      <w:pPr>
        <w:ind w:left="3379" w:hanging="420"/>
      </w:pPr>
      <w:rPr>
        <w:rFonts w:ascii="Wingdings" w:hAnsi="Wingdings" w:hint="default"/>
      </w:rPr>
    </w:lvl>
    <w:lvl w:ilvl="5">
      <w:start w:val="1"/>
      <w:numFmt w:val="bullet"/>
      <w:lvlText w:val=""/>
      <w:lvlJc w:val="left"/>
      <w:pPr>
        <w:ind w:left="3799" w:hanging="420"/>
      </w:pPr>
      <w:rPr>
        <w:rFonts w:ascii="Wingdings" w:hAnsi="Wingdings" w:hint="default"/>
      </w:rPr>
    </w:lvl>
    <w:lvl w:ilvl="6">
      <w:start w:val="1"/>
      <w:numFmt w:val="bullet"/>
      <w:lvlText w:val=""/>
      <w:lvlJc w:val="left"/>
      <w:pPr>
        <w:ind w:left="4219" w:hanging="420"/>
      </w:pPr>
      <w:rPr>
        <w:rFonts w:ascii="Wingdings" w:hAnsi="Wingdings" w:hint="default"/>
      </w:rPr>
    </w:lvl>
    <w:lvl w:ilvl="7">
      <w:start w:val="1"/>
      <w:numFmt w:val="bullet"/>
      <w:lvlText w:val=""/>
      <w:lvlJc w:val="left"/>
      <w:pPr>
        <w:ind w:left="4639" w:hanging="420"/>
      </w:pPr>
      <w:rPr>
        <w:rFonts w:ascii="Wingdings" w:hAnsi="Wingdings" w:hint="default"/>
      </w:rPr>
    </w:lvl>
    <w:lvl w:ilvl="8">
      <w:start w:val="1"/>
      <w:numFmt w:val="bullet"/>
      <w:lvlText w:val=""/>
      <w:lvlJc w:val="left"/>
      <w:pPr>
        <w:ind w:left="5059" w:hanging="420"/>
      </w:pPr>
      <w:rPr>
        <w:rFonts w:ascii="Wingdings" w:hAnsi="Wingdings" w:hint="default"/>
      </w:rPr>
    </w:lvl>
  </w:abstractNum>
  <w:abstractNum w:abstractNumId="3">
    <w:nsid w:val="44500434"/>
    <w:multiLevelType w:val="multilevel"/>
    <w:tmpl w:val="44500434"/>
    <w:lvl w:ilvl="0">
      <w:start w:val="1"/>
      <w:numFmt w:val="bullet"/>
      <w:lvlText w:val=""/>
      <w:lvlJc w:val="left"/>
      <w:pPr>
        <w:ind w:left="1676" w:hanging="420"/>
      </w:pPr>
      <w:rPr>
        <w:rFonts w:ascii="Symbol" w:hAnsi="Symbol" w:hint="default"/>
        <w:sz w:val="16"/>
        <w:szCs w:val="16"/>
      </w:rPr>
    </w:lvl>
    <w:lvl w:ilvl="1">
      <w:start w:val="1"/>
      <w:numFmt w:val="bullet"/>
      <w:lvlText w:val=""/>
      <w:lvlJc w:val="left"/>
      <w:pPr>
        <w:ind w:left="2096" w:hanging="420"/>
      </w:pPr>
      <w:rPr>
        <w:rFonts w:ascii="Wingdings" w:hAnsi="Wingdings" w:hint="default"/>
      </w:rPr>
    </w:lvl>
    <w:lvl w:ilvl="2">
      <w:start w:val="1"/>
      <w:numFmt w:val="bullet"/>
      <w:lvlText w:val=""/>
      <w:lvlJc w:val="left"/>
      <w:pPr>
        <w:ind w:left="2516" w:hanging="420"/>
      </w:pPr>
      <w:rPr>
        <w:rFonts w:ascii="Wingdings" w:hAnsi="Wingdings" w:hint="default"/>
      </w:rPr>
    </w:lvl>
    <w:lvl w:ilvl="3">
      <w:start w:val="1"/>
      <w:numFmt w:val="bullet"/>
      <w:lvlText w:val=""/>
      <w:lvlJc w:val="left"/>
      <w:pPr>
        <w:ind w:left="2936" w:hanging="420"/>
      </w:pPr>
      <w:rPr>
        <w:rFonts w:ascii="Wingdings" w:hAnsi="Wingdings" w:hint="default"/>
      </w:rPr>
    </w:lvl>
    <w:lvl w:ilvl="4">
      <w:start w:val="1"/>
      <w:numFmt w:val="bullet"/>
      <w:lvlText w:val=""/>
      <w:lvlJc w:val="left"/>
      <w:pPr>
        <w:ind w:left="3356" w:hanging="420"/>
      </w:pPr>
      <w:rPr>
        <w:rFonts w:ascii="Wingdings" w:hAnsi="Wingdings" w:hint="default"/>
      </w:rPr>
    </w:lvl>
    <w:lvl w:ilvl="5">
      <w:start w:val="1"/>
      <w:numFmt w:val="bullet"/>
      <w:lvlText w:val=""/>
      <w:lvlJc w:val="left"/>
      <w:pPr>
        <w:ind w:left="3776" w:hanging="420"/>
      </w:pPr>
      <w:rPr>
        <w:rFonts w:ascii="Wingdings" w:hAnsi="Wingdings" w:hint="default"/>
      </w:rPr>
    </w:lvl>
    <w:lvl w:ilvl="6">
      <w:start w:val="1"/>
      <w:numFmt w:val="bullet"/>
      <w:lvlText w:val=""/>
      <w:lvlJc w:val="left"/>
      <w:pPr>
        <w:ind w:left="4196" w:hanging="420"/>
      </w:pPr>
      <w:rPr>
        <w:rFonts w:ascii="Wingdings" w:hAnsi="Wingdings" w:hint="default"/>
      </w:rPr>
    </w:lvl>
    <w:lvl w:ilvl="7">
      <w:start w:val="1"/>
      <w:numFmt w:val="bullet"/>
      <w:lvlText w:val=""/>
      <w:lvlJc w:val="left"/>
      <w:pPr>
        <w:ind w:left="4616" w:hanging="420"/>
      </w:pPr>
      <w:rPr>
        <w:rFonts w:ascii="Wingdings" w:hAnsi="Wingdings" w:hint="default"/>
      </w:rPr>
    </w:lvl>
    <w:lvl w:ilvl="8">
      <w:start w:val="1"/>
      <w:numFmt w:val="bullet"/>
      <w:lvlText w:val=""/>
      <w:lvlJc w:val="left"/>
      <w:pPr>
        <w:ind w:left="5036" w:hanging="420"/>
      </w:pPr>
      <w:rPr>
        <w:rFonts w:ascii="Wingdings" w:hAnsi="Wingdings" w:hint="default"/>
      </w:rPr>
    </w:lvl>
  </w:abstractNum>
  <w:abstractNum w:abstractNumId="4">
    <w:nsid w:val="52C21AEF"/>
    <w:multiLevelType w:val="multilevel"/>
    <w:tmpl w:val="52C21AEF"/>
    <w:lvl w:ilvl="0">
      <w:start w:val="1"/>
      <w:numFmt w:val="bullet"/>
      <w:lvlText w:val=""/>
      <w:lvlJc w:val="left"/>
      <w:pPr>
        <w:ind w:left="1676" w:hanging="420"/>
      </w:pPr>
      <w:rPr>
        <w:rFonts w:ascii="Symbol" w:hAnsi="Symbol" w:hint="default"/>
        <w:sz w:val="16"/>
        <w:szCs w:val="16"/>
      </w:rPr>
    </w:lvl>
    <w:lvl w:ilvl="1">
      <w:start w:val="1"/>
      <w:numFmt w:val="bullet"/>
      <w:lvlText w:val=""/>
      <w:lvlJc w:val="left"/>
      <w:pPr>
        <w:ind w:left="2096" w:hanging="420"/>
      </w:pPr>
      <w:rPr>
        <w:rFonts w:ascii="Wingdings" w:hAnsi="Wingdings" w:hint="default"/>
      </w:rPr>
    </w:lvl>
    <w:lvl w:ilvl="2">
      <w:start w:val="1"/>
      <w:numFmt w:val="bullet"/>
      <w:lvlText w:val=""/>
      <w:lvlJc w:val="left"/>
      <w:pPr>
        <w:ind w:left="2516" w:hanging="420"/>
      </w:pPr>
      <w:rPr>
        <w:rFonts w:ascii="Wingdings" w:hAnsi="Wingdings" w:hint="default"/>
      </w:rPr>
    </w:lvl>
    <w:lvl w:ilvl="3">
      <w:start w:val="1"/>
      <w:numFmt w:val="bullet"/>
      <w:lvlText w:val=""/>
      <w:lvlJc w:val="left"/>
      <w:pPr>
        <w:ind w:left="2936" w:hanging="420"/>
      </w:pPr>
      <w:rPr>
        <w:rFonts w:ascii="Wingdings" w:hAnsi="Wingdings" w:hint="default"/>
      </w:rPr>
    </w:lvl>
    <w:lvl w:ilvl="4">
      <w:start w:val="1"/>
      <w:numFmt w:val="bullet"/>
      <w:lvlText w:val=""/>
      <w:lvlJc w:val="left"/>
      <w:pPr>
        <w:ind w:left="3356" w:hanging="420"/>
      </w:pPr>
      <w:rPr>
        <w:rFonts w:ascii="Wingdings" w:hAnsi="Wingdings" w:hint="default"/>
      </w:rPr>
    </w:lvl>
    <w:lvl w:ilvl="5">
      <w:start w:val="1"/>
      <w:numFmt w:val="bullet"/>
      <w:lvlText w:val=""/>
      <w:lvlJc w:val="left"/>
      <w:pPr>
        <w:ind w:left="3776" w:hanging="420"/>
      </w:pPr>
      <w:rPr>
        <w:rFonts w:ascii="Wingdings" w:hAnsi="Wingdings" w:hint="default"/>
      </w:rPr>
    </w:lvl>
    <w:lvl w:ilvl="6">
      <w:start w:val="1"/>
      <w:numFmt w:val="bullet"/>
      <w:lvlText w:val=""/>
      <w:lvlJc w:val="left"/>
      <w:pPr>
        <w:ind w:left="4196" w:hanging="420"/>
      </w:pPr>
      <w:rPr>
        <w:rFonts w:ascii="Wingdings" w:hAnsi="Wingdings" w:hint="default"/>
      </w:rPr>
    </w:lvl>
    <w:lvl w:ilvl="7">
      <w:start w:val="1"/>
      <w:numFmt w:val="bullet"/>
      <w:lvlText w:val=""/>
      <w:lvlJc w:val="left"/>
      <w:pPr>
        <w:ind w:left="4616" w:hanging="420"/>
      </w:pPr>
      <w:rPr>
        <w:rFonts w:ascii="Wingdings" w:hAnsi="Wingdings" w:hint="default"/>
      </w:rPr>
    </w:lvl>
    <w:lvl w:ilvl="8">
      <w:start w:val="1"/>
      <w:numFmt w:val="bullet"/>
      <w:lvlText w:val=""/>
      <w:lvlJc w:val="left"/>
      <w:pPr>
        <w:ind w:left="5036" w:hanging="420"/>
      </w:pPr>
      <w:rPr>
        <w:rFonts w:ascii="Wingdings" w:hAnsi="Wingdings" w:hint="default"/>
      </w:rPr>
    </w:lvl>
  </w:abstractNum>
  <w:abstractNum w:abstractNumId="5">
    <w:nsid w:val="5B8A7BBA"/>
    <w:multiLevelType w:val="multilevel"/>
    <w:tmpl w:val="5B8A7BBA"/>
    <w:lvl w:ilvl="0">
      <w:start w:val="1"/>
      <w:numFmt w:val="bullet"/>
      <w:lvlText w:val=""/>
      <w:lvlJc w:val="left"/>
      <w:pPr>
        <w:ind w:left="1560" w:hanging="420"/>
      </w:pPr>
      <w:rPr>
        <w:rFonts w:ascii="Symbol" w:hAnsi="Symbol" w:hint="default"/>
        <w:sz w:val="16"/>
        <w:szCs w:val="16"/>
      </w:rPr>
    </w:lvl>
    <w:lvl w:ilvl="1">
      <w:start w:val="1"/>
      <w:numFmt w:val="bullet"/>
      <w:lvlText w:val=""/>
      <w:lvlJc w:val="left"/>
      <w:pPr>
        <w:ind w:left="1980" w:hanging="420"/>
      </w:pPr>
      <w:rPr>
        <w:rFonts w:ascii="Wingdings" w:hAnsi="Wingdings" w:hint="default"/>
      </w:rPr>
    </w:lvl>
    <w:lvl w:ilvl="2">
      <w:start w:val="1"/>
      <w:numFmt w:val="bullet"/>
      <w:lvlText w:val=""/>
      <w:lvlJc w:val="left"/>
      <w:pPr>
        <w:ind w:left="2400" w:hanging="420"/>
      </w:pPr>
      <w:rPr>
        <w:rFonts w:ascii="Wingdings" w:hAnsi="Wingdings" w:hint="default"/>
      </w:rPr>
    </w:lvl>
    <w:lvl w:ilvl="3">
      <w:start w:val="1"/>
      <w:numFmt w:val="bullet"/>
      <w:lvlText w:val=""/>
      <w:lvlJc w:val="left"/>
      <w:pPr>
        <w:ind w:left="2820" w:hanging="420"/>
      </w:pPr>
      <w:rPr>
        <w:rFonts w:ascii="Wingdings" w:hAnsi="Wingdings" w:hint="default"/>
      </w:rPr>
    </w:lvl>
    <w:lvl w:ilvl="4">
      <w:start w:val="1"/>
      <w:numFmt w:val="bullet"/>
      <w:lvlText w:val=""/>
      <w:lvlJc w:val="left"/>
      <w:pPr>
        <w:ind w:left="3240" w:hanging="420"/>
      </w:pPr>
      <w:rPr>
        <w:rFonts w:ascii="Wingdings" w:hAnsi="Wingdings" w:hint="default"/>
      </w:rPr>
    </w:lvl>
    <w:lvl w:ilvl="5">
      <w:start w:val="1"/>
      <w:numFmt w:val="bullet"/>
      <w:lvlText w:val=""/>
      <w:lvlJc w:val="left"/>
      <w:pPr>
        <w:ind w:left="3660" w:hanging="420"/>
      </w:pPr>
      <w:rPr>
        <w:rFonts w:ascii="Wingdings" w:hAnsi="Wingdings" w:hint="default"/>
      </w:rPr>
    </w:lvl>
    <w:lvl w:ilvl="6">
      <w:start w:val="1"/>
      <w:numFmt w:val="bullet"/>
      <w:lvlText w:val=""/>
      <w:lvlJc w:val="left"/>
      <w:pPr>
        <w:ind w:left="4080" w:hanging="420"/>
      </w:pPr>
      <w:rPr>
        <w:rFonts w:ascii="Wingdings" w:hAnsi="Wingdings" w:hint="default"/>
      </w:rPr>
    </w:lvl>
    <w:lvl w:ilvl="7">
      <w:start w:val="1"/>
      <w:numFmt w:val="bullet"/>
      <w:lvlText w:val=""/>
      <w:lvlJc w:val="left"/>
      <w:pPr>
        <w:ind w:left="4500" w:hanging="420"/>
      </w:pPr>
      <w:rPr>
        <w:rFonts w:ascii="Wingdings" w:hAnsi="Wingdings" w:hint="default"/>
      </w:rPr>
    </w:lvl>
    <w:lvl w:ilvl="8">
      <w:start w:val="1"/>
      <w:numFmt w:val="bullet"/>
      <w:lvlText w:val=""/>
      <w:lvlJc w:val="left"/>
      <w:pPr>
        <w:ind w:left="4920" w:hanging="420"/>
      </w:pPr>
      <w:rPr>
        <w:rFonts w:ascii="Wingdings" w:hAnsi="Wingdings" w:hint="default"/>
      </w:rPr>
    </w:lvl>
  </w:abstractNum>
  <w:abstractNum w:abstractNumId="6">
    <w:nsid w:val="5D832B58"/>
    <w:multiLevelType w:val="multilevel"/>
    <w:tmpl w:val="5D832B58"/>
    <w:lvl w:ilvl="0">
      <w:start w:val="1"/>
      <w:numFmt w:val="bullet"/>
      <w:lvlText w:val=""/>
      <w:lvlJc w:val="left"/>
      <w:pPr>
        <w:ind w:left="1676" w:hanging="420"/>
      </w:pPr>
      <w:rPr>
        <w:rFonts w:ascii="Symbol" w:hAnsi="Symbol" w:hint="default"/>
        <w:sz w:val="16"/>
        <w:szCs w:val="16"/>
      </w:rPr>
    </w:lvl>
    <w:lvl w:ilvl="1">
      <w:start w:val="1"/>
      <w:numFmt w:val="bullet"/>
      <w:lvlText w:val=""/>
      <w:lvlJc w:val="left"/>
      <w:pPr>
        <w:ind w:left="2096" w:hanging="420"/>
      </w:pPr>
      <w:rPr>
        <w:rFonts w:ascii="Wingdings" w:hAnsi="Wingdings" w:hint="default"/>
      </w:rPr>
    </w:lvl>
    <w:lvl w:ilvl="2">
      <w:start w:val="1"/>
      <w:numFmt w:val="bullet"/>
      <w:lvlText w:val=""/>
      <w:lvlJc w:val="left"/>
      <w:pPr>
        <w:ind w:left="2516" w:hanging="420"/>
      </w:pPr>
      <w:rPr>
        <w:rFonts w:ascii="Wingdings" w:hAnsi="Wingdings" w:hint="default"/>
      </w:rPr>
    </w:lvl>
    <w:lvl w:ilvl="3">
      <w:start w:val="1"/>
      <w:numFmt w:val="bullet"/>
      <w:lvlText w:val=""/>
      <w:lvlJc w:val="left"/>
      <w:pPr>
        <w:ind w:left="2936" w:hanging="420"/>
      </w:pPr>
      <w:rPr>
        <w:rFonts w:ascii="Wingdings" w:hAnsi="Wingdings" w:hint="default"/>
      </w:rPr>
    </w:lvl>
    <w:lvl w:ilvl="4">
      <w:start w:val="1"/>
      <w:numFmt w:val="bullet"/>
      <w:lvlText w:val=""/>
      <w:lvlJc w:val="left"/>
      <w:pPr>
        <w:ind w:left="3356" w:hanging="420"/>
      </w:pPr>
      <w:rPr>
        <w:rFonts w:ascii="Wingdings" w:hAnsi="Wingdings" w:hint="default"/>
      </w:rPr>
    </w:lvl>
    <w:lvl w:ilvl="5">
      <w:start w:val="1"/>
      <w:numFmt w:val="bullet"/>
      <w:lvlText w:val=""/>
      <w:lvlJc w:val="left"/>
      <w:pPr>
        <w:ind w:left="3776" w:hanging="420"/>
      </w:pPr>
      <w:rPr>
        <w:rFonts w:ascii="Wingdings" w:hAnsi="Wingdings" w:hint="default"/>
      </w:rPr>
    </w:lvl>
    <w:lvl w:ilvl="6">
      <w:start w:val="1"/>
      <w:numFmt w:val="bullet"/>
      <w:lvlText w:val=""/>
      <w:lvlJc w:val="left"/>
      <w:pPr>
        <w:ind w:left="4196" w:hanging="420"/>
      </w:pPr>
      <w:rPr>
        <w:rFonts w:ascii="Wingdings" w:hAnsi="Wingdings" w:hint="default"/>
      </w:rPr>
    </w:lvl>
    <w:lvl w:ilvl="7">
      <w:start w:val="1"/>
      <w:numFmt w:val="bullet"/>
      <w:lvlText w:val=""/>
      <w:lvlJc w:val="left"/>
      <w:pPr>
        <w:ind w:left="4616" w:hanging="420"/>
      </w:pPr>
      <w:rPr>
        <w:rFonts w:ascii="Wingdings" w:hAnsi="Wingdings" w:hint="default"/>
      </w:rPr>
    </w:lvl>
    <w:lvl w:ilvl="8">
      <w:start w:val="1"/>
      <w:numFmt w:val="bullet"/>
      <w:lvlText w:val=""/>
      <w:lvlJc w:val="left"/>
      <w:pPr>
        <w:ind w:left="5036" w:hanging="420"/>
      </w:pPr>
      <w:rPr>
        <w:rFonts w:ascii="Wingdings" w:hAnsi="Wingdings" w:hint="default"/>
      </w:rPr>
    </w:lvl>
  </w:abstractNum>
  <w:abstractNum w:abstractNumId="7">
    <w:nsid w:val="763F317B"/>
    <w:multiLevelType w:val="multilevel"/>
    <w:tmpl w:val="763F317B"/>
    <w:lvl w:ilvl="0">
      <w:start w:val="1"/>
      <w:numFmt w:val="bullet"/>
      <w:lvlText w:val=""/>
      <w:lvlJc w:val="left"/>
      <w:pPr>
        <w:ind w:left="1676" w:hanging="420"/>
      </w:pPr>
      <w:rPr>
        <w:rFonts w:ascii="Symbol" w:hAnsi="Symbol" w:hint="default"/>
        <w:sz w:val="16"/>
        <w:szCs w:val="16"/>
      </w:rPr>
    </w:lvl>
    <w:lvl w:ilvl="1">
      <w:start w:val="1"/>
      <w:numFmt w:val="bullet"/>
      <w:lvlText w:val=""/>
      <w:lvlJc w:val="left"/>
      <w:pPr>
        <w:ind w:left="2096" w:hanging="420"/>
      </w:pPr>
      <w:rPr>
        <w:rFonts w:ascii="Wingdings" w:hAnsi="Wingdings" w:hint="default"/>
      </w:rPr>
    </w:lvl>
    <w:lvl w:ilvl="2">
      <w:start w:val="1"/>
      <w:numFmt w:val="bullet"/>
      <w:lvlText w:val=""/>
      <w:lvlJc w:val="left"/>
      <w:pPr>
        <w:ind w:left="2516" w:hanging="420"/>
      </w:pPr>
      <w:rPr>
        <w:rFonts w:ascii="Wingdings" w:hAnsi="Wingdings" w:hint="default"/>
      </w:rPr>
    </w:lvl>
    <w:lvl w:ilvl="3">
      <w:start w:val="1"/>
      <w:numFmt w:val="bullet"/>
      <w:lvlText w:val=""/>
      <w:lvlJc w:val="left"/>
      <w:pPr>
        <w:ind w:left="2936" w:hanging="420"/>
      </w:pPr>
      <w:rPr>
        <w:rFonts w:ascii="Wingdings" w:hAnsi="Wingdings" w:hint="default"/>
      </w:rPr>
    </w:lvl>
    <w:lvl w:ilvl="4">
      <w:start w:val="1"/>
      <w:numFmt w:val="bullet"/>
      <w:lvlText w:val=""/>
      <w:lvlJc w:val="left"/>
      <w:pPr>
        <w:ind w:left="3356" w:hanging="420"/>
      </w:pPr>
      <w:rPr>
        <w:rFonts w:ascii="Wingdings" w:hAnsi="Wingdings" w:hint="default"/>
      </w:rPr>
    </w:lvl>
    <w:lvl w:ilvl="5">
      <w:start w:val="1"/>
      <w:numFmt w:val="bullet"/>
      <w:lvlText w:val=""/>
      <w:lvlJc w:val="left"/>
      <w:pPr>
        <w:ind w:left="3776" w:hanging="420"/>
      </w:pPr>
      <w:rPr>
        <w:rFonts w:ascii="Wingdings" w:hAnsi="Wingdings" w:hint="default"/>
      </w:rPr>
    </w:lvl>
    <w:lvl w:ilvl="6">
      <w:start w:val="1"/>
      <w:numFmt w:val="bullet"/>
      <w:lvlText w:val=""/>
      <w:lvlJc w:val="left"/>
      <w:pPr>
        <w:ind w:left="4196" w:hanging="420"/>
      </w:pPr>
      <w:rPr>
        <w:rFonts w:ascii="Wingdings" w:hAnsi="Wingdings" w:hint="default"/>
      </w:rPr>
    </w:lvl>
    <w:lvl w:ilvl="7">
      <w:start w:val="1"/>
      <w:numFmt w:val="bullet"/>
      <w:lvlText w:val=""/>
      <w:lvlJc w:val="left"/>
      <w:pPr>
        <w:ind w:left="4616" w:hanging="420"/>
      </w:pPr>
      <w:rPr>
        <w:rFonts w:ascii="Wingdings" w:hAnsi="Wingdings" w:hint="default"/>
      </w:rPr>
    </w:lvl>
    <w:lvl w:ilvl="8">
      <w:start w:val="1"/>
      <w:numFmt w:val="bullet"/>
      <w:lvlText w:val=""/>
      <w:lvlJc w:val="left"/>
      <w:pPr>
        <w:ind w:left="5036" w:hanging="420"/>
      </w:pPr>
      <w:rPr>
        <w:rFonts w:ascii="Wingdings" w:hAnsi="Wingdings" w:hint="default"/>
      </w:rPr>
    </w:lvl>
  </w:abstractNum>
  <w:abstractNum w:abstractNumId="8">
    <w:nsid w:val="7EF84712"/>
    <w:multiLevelType w:val="multilevel"/>
    <w:tmpl w:val="7EF84712"/>
    <w:lvl w:ilvl="0">
      <w:start w:val="1"/>
      <w:numFmt w:val="bullet"/>
      <w:lvlText w:val=""/>
      <w:lvlJc w:val="left"/>
      <w:pPr>
        <w:ind w:left="1699" w:hanging="420"/>
      </w:pPr>
      <w:rPr>
        <w:rFonts w:ascii="Symbol" w:hAnsi="Symbol" w:hint="default"/>
        <w:sz w:val="16"/>
        <w:szCs w:val="16"/>
      </w:rPr>
    </w:lvl>
    <w:lvl w:ilvl="1">
      <w:start w:val="1"/>
      <w:numFmt w:val="bullet"/>
      <w:lvlText w:val=""/>
      <w:lvlJc w:val="left"/>
      <w:pPr>
        <w:ind w:left="2119" w:hanging="420"/>
      </w:pPr>
      <w:rPr>
        <w:rFonts w:ascii="Wingdings" w:hAnsi="Wingdings" w:hint="default"/>
      </w:rPr>
    </w:lvl>
    <w:lvl w:ilvl="2">
      <w:start w:val="1"/>
      <w:numFmt w:val="bullet"/>
      <w:lvlText w:val=""/>
      <w:lvlJc w:val="left"/>
      <w:pPr>
        <w:ind w:left="2539" w:hanging="420"/>
      </w:pPr>
      <w:rPr>
        <w:rFonts w:ascii="Wingdings" w:hAnsi="Wingdings" w:hint="default"/>
      </w:rPr>
    </w:lvl>
    <w:lvl w:ilvl="3">
      <w:start w:val="1"/>
      <w:numFmt w:val="bullet"/>
      <w:lvlText w:val=""/>
      <w:lvlJc w:val="left"/>
      <w:pPr>
        <w:ind w:left="2959" w:hanging="420"/>
      </w:pPr>
      <w:rPr>
        <w:rFonts w:ascii="Wingdings" w:hAnsi="Wingdings" w:hint="default"/>
      </w:rPr>
    </w:lvl>
    <w:lvl w:ilvl="4">
      <w:start w:val="1"/>
      <w:numFmt w:val="bullet"/>
      <w:lvlText w:val=""/>
      <w:lvlJc w:val="left"/>
      <w:pPr>
        <w:ind w:left="3379" w:hanging="420"/>
      </w:pPr>
      <w:rPr>
        <w:rFonts w:ascii="Wingdings" w:hAnsi="Wingdings" w:hint="default"/>
      </w:rPr>
    </w:lvl>
    <w:lvl w:ilvl="5">
      <w:start w:val="1"/>
      <w:numFmt w:val="bullet"/>
      <w:lvlText w:val=""/>
      <w:lvlJc w:val="left"/>
      <w:pPr>
        <w:ind w:left="3799" w:hanging="420"/>
      </w:pPr>
      <w:rPr>
        <w:rFonts w:ascii="Wingdings" w:hAnsi="Wingdings" w:hint="default"/>
      </w:rPr>
    </w:lvl>
    <w:lvl w:ilvl="6">
      <w:start w:val="1"/>
      <w:numFmt w:val="bullet"/>
      <w:lvlText w:val=""/>
      <w:lvlJc w:val="left"/>
      <w:pPr>
        <w:ind w:left="4219" w:hanging="420"/>
      </w:pPr>
      <w:rPr>
        <w:rFonts w:ascii="Wingdings" w:hAnsi="Wingdings" w:hint="default"/>
      </w:rPr>
    </w:lvl>
    <w:lvl w:ilvl="7">
      <w:start w:val="1"/>
      <w:numFmt w:val="bullet"/>
      <w:lvlText w:val=""/>
      <w:lvlJc w:val="left"/>
      <w:pPr>
        <w:ind w:left="4639" w:hanging="420"/>
      </w:pPr>
      <w:rPr>
        <w:rFonts w:ascii="Wingdings" w:hAnsi="Wingdings" w:hint="default"/>
      </w:rPr>
    </w:lvl>
    <w:lvl w:ilvl="8">
      <w:start w:val="1"/>
      <w:numFmt w:val="bullet"/>
      <w:lvlText w:val=""/>
      <w:lvlJc w:val="left"/>
      <w:pPr>
        <w:ind w:left="5059"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7"/>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0B0"/>
    <w:rsid w:val="00137E77"/>
    <w:rsid w:val="001E76E4"/>
    <w:rsid w:val="004079E5"/>
    <w:rsid w:val="007810B0"/>
    <w:rsid w:val="00CB3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B0"/>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10B0"/>
    <w:rPr>
      <w:sz w:val="18"/>
      <w:szCs w:val="18"/>
    </w:rPr>
  </w:style>
  <w:style w:type="paragraph" w:styleId="a4">
    <w:name w:val="footer"/>
    <w:basedOn w:val="a"/>
    <w:link w:val="Char0"/>
    <w:uiPriority w:val="99"/>
    <w:semiHidden/>
    <w:unhideWhenUsed/>
    <w:rsid w:val="00781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10B0"/>
    <w:rPr>
      <w:sz w:val="18"/>
      <w:szCs w:val="18"/>
    </w:rPr>
  </w:style>
  <w:style w:type="paragraph" w:styleId="a5">
    <w:basedOn w:val="a"/>
    <w:next w:val="a6"/>
    <w:uiPriority w:val="34"/>
    <w:qFormat/>
    <w:rsid w:val="007810B0"/>
    <w:pPr>
      <w:ind w:firstLineChars="200" w:firstLine="420"/>
    </w:pPr>
    <w:rPr>
      <w:rFonts w:ascii="Calibri" w:hAnsi="Calibri"/>
      <w:sz w:val="21"/>
      <w:szCs w:val="22"/>
    </w:rPr>
  </w:style>
  <w:style w:type="paragraph" w:styleId="a6">
    <w:name w:val="List Paragraph"/>
    <w:basedOn w:val="a"/>
    <w:uiPriority w:val="34"/>
    <w:qFormat/>
    <w:rsid w:val="007810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2018-08-23T00:50:00Z</dcterms:created>
  <dcterms:modified xsi:type="dcterms:W3CDTF">2018-08-23T00:50:00Z</dcterms:modified>
</cp:coreProperties>
</file>