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16" w:rsidRDefault="00541D16" w:rsidP="00541D16">
      <w:pPr>
        <w:snapToGrid w:val="0"/>
        <w:spacing w:line="360" w:lineRule="auto"/>
        <w:rPr>
          <w:rFonts w:eastAsia="仿宋" w:hAnsi="仿宋"/>
          <w:bCs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附</w:t>
      </w:r>
      <w:r w:rsidRPr="00EC0491">
        <w:rPr>
          <w:rFonts w:eastAsia="仿宋" w:hAnsi="仿宋" w:hint="eastAsia"/>
          <w:bCs/>
          <w:sz w:val="32"/>
          <w:szCs w:val="32"/>
        </w:rPr>
        <w:t>件：</w:t>
      </w:r>
    </w:p>
    <w:p w:rsidR="00541D16" w:rsidRPr="007A702F" w:rsidRDefault="00541D16" w:rsidP="00541D16">
      <w:pPr>
        <w:spacing w:line="360" w:lineRule="exact"/>
        <w:jc w:val="center"/>
        <w:rPr>
          <w:rFonts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>第十三届</w:t>
      </w:r>
      <w:r>
        <w:rPr>
          <w:rFonts w:ascii="黑体" w:eastAsia="黑体" w:hAnsi="黑体"/>
          <w:sz w:val="36"/>
          <w:szCs w:val="36"/>
        </w:rPr>
        <w:t>中国药学会科学技术奖</w:t>
      </w:r>
      <w:r w:rsidRPr="00BB1A33">
        <w:rPr>
          <w:rFonts w:ascii="黑体" w:eastAsia="黑体" w:hAnsi="黑体"/>
          <w:sz w:val="36"/>
          <w:szCs w:val="36"/>
        </w:rPr>
        <w:t>获奖项目</w:t>
      </w:r>
      <w:r w:rsidRPr="00862760">
        <w:rPr>
          <w:rFonts w:ascii="黑体" w:eastAsia="黑体" w:hAnsi="黑体" w:hint="eastAsia"/>
          <w:sz w:val="36"/>
          <w:szCs w:val="36"/>
        </w:rPr>
        <w:t>（1</w:t>
      </w:r>
      <w:r>
        <w:rPr>
          <w:rFonts w:ascii="黑体" w:eastAsia="黑体" w:hAnsi="黑体" w:hint="eastAsia"/>
          <w:sz w:val="36"/>
          <w:szCs w:val="36"/>
        </w:rPr>
        <w:t>5</w:t>
      </w:r>
      <w:r w:rsidRPr="00862760">
        <w:rPr>
          <w:rFonts w:ascii="黑体" w:eastAsia="黑体" w:hAnsi="黑体" w:hint="eastAsia"/>
          <w:sz w:val="36"/>
          <w:szCs w:val="36"/>
        </w:rPr>
        <w:t>项）</w:t>
      </w:r>
    </w:p>
    <w:p w:rsidR="00541D16" w:rsidRPr="00BB1A33" w:rsidRDefault="00541D16" w:rsidP="00541D16">
      <w:pPr>
        <w:snapToGrid w:val="0"/>
        <w:spacing w:line="240" w:lineRule="exact"/>
        <w:ind w:firstLineChars="200" w:firstLine="720"/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37"/>
        <w:gridCol w:w="4669"/>
        <w:gridCol w:w="5528"/>
      </w:tblGrid>
      <w:tr w:rsidR="00541D16" w:rsidRPr="0048273D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48273D" w:rsidRDefault="00541D16" w:rsidP="00F86D40">
            <w:pPr>
              <w:snapToGrid w:val="0"/>
              <w:spacing w:line="4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等级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48273D" w:rsidRDefault="00541D16" w:rsidP="00F86D40">
            <w:pPr>
              <w:snapToGrid w:val="0"/>
              <w:spacing w:line="4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项目名称（中文）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48273D" w:rsidRDefault="00541D16" w:rsidP="00F86D40">
            <w:pPr>
              <w:snapToGrid w:val="0"/>
              <w:spacing w:line="4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主要完成单位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48273D" w:rsidRDefault="00541D16" w:rsidP="00F86D40">
            <w:pPr>
              <w:snapToGrid w:val="0"/>
              <w:spacing w:line="440" w:lineRule="exact"/>
              <w:jc w:val="center"/>
              <w:rPr>
                <w:rFonts w:eastAsia="黑体"/>
                <w:bCs/>
                <w:sz w:val="28"/>
                <w:szCs w:val="28"/>
              </w:rPr>
            </w:pPr>
            <w:r w:rsidRPr="0048273D">
              <w:rPr>
                <w:rFonts w:eastAsia="黑体"/>
                <w:bCs/>
                <w:sz w:val="28"/>
                <w:szCs w:val="28"/>
              </w:rPr>
              <w:t>主要完成人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全球消灭脊灰行动计划关键疫苗（国家</w:t>
            </w:r>
            <w:r w:rsidRPr="00B0586E">
              <w:rPr>
                <w:rFonts w:eastAsia="仿宋_GB2312"/>
                <w:sz w:val="28"/>
                <w:szCs w:val="28"/>
              </w:rPr>
              <w:t>I</w:t>
            </w:r>
            <w:r w:rsidRPr="00B0586E">
              <w:rPr>
                <w:rFonts w:eastAsia="仿宋_GB2312"/>
                <w:sz w:val="28"/>
                <w:szCs w:val="28"/>
              </w:rPr>
              <w:t>类新药</w:t>
            </w:r>
            <w:proofErr w:type="spellStart"/>
            <w:r w:rsidRPr="00B0586E">
              <w:rPr>
                <w:rFonts w:eastAsia="仿宋_GB2312"/>
                <w:sz w:val="28"/>
                <w:szCs w:val="28"/>
              </w:rPr>
              <w:t>sIP</w:t>
            </w:r>
            <w:proofErr w:type="spellEnd"/>
            <w:r w:rsidRPr="00B0586E">
              <w:rPr>
                <w:rFonts w:eastAsia="仿宋_GB2312"/>
                <w:sz w:val="28"/>
                <w:szCs w:val="28"/>
              </w:rPr>
              <w:t xml:space="preserve"> V</w:t>
            </w:r>
            <w:r w:rsidRPr="00B0586E">
              <w:rPr>
                <w:rFonts w:eastAsia="仿宋_GB2312"/>
                <w:sz w:val="28"/>
                <w:szCs w:val="28"/>
              </w:rPr>
              <w:t>及</w:t>
            </w:r>
            <w:proofErr w:type="spellStart"/>
            <w:r w:rsidRPr="00B0586E">
              <w:rPr>
                <w:rFonts w:eastAsia="仿宋_GB2312"/>
                <w:sz w:val="28"/>
                <w:szCs w:val="28"/>
              </w:rPr>
              <w:t>bOPV</w:t>
            </w:r>
            <w:proofErr w:type="spellEnd"/>
            <w:r w:rsidRPr="00B0586E">
              <w:rPr>
                <w:rFonts w:eastAsia="仿宋_GB2312"/>
                <w:sz w:val="28"/>
                <w:szCs w:val="28"/>
              </w:rPr>
              <w:t>）的研发及应用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中国生物技术股份有限公司，中国食品药品检定研究院，北京北生研生物制品有限公司</w:t>
            </w:r>
            <w:r w:rsidRPr="00B0586E">
              <w:rPr>
                <w:rFonts w:eastAsia="仿宋_GB2312" w:hint="eastAsia"/>
                <w:sz w:val="28"/>
                <w:szCs w:val="28"/>
              </w:rPr>
              <w:t>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杨晓明，王军志，王辉，李长贵，吴永林，魏树源，赵玉秀，王红燕，英志芳，杨云凯，王剑锋，张晋，李爱灵，梁宏阳，于守智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一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基于大数据的中药注射剂上市后再评价及方法学研究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北京中医药大学</w:t>
            </w:r>
            <w:r>
              <w:rPr>
                <w:rFonts w:eastAsia="仿宋_GB2312" w:hint="eastAsia"/>
                <w:sz w:val="28"/>
                <w:szCs w:val="28"/>
              </w:rPr>
              <w:t>，</w:t>
            </w:r>
            <w:r w:rsidRPr="00B0586E">
              <w:rPr>
                <w:rFonts w:eastAsia="仿宋_GB2312"/>
                <w:sz w:val="28"/>
                <w:szCs w:val="28"/>
              </w:rPr>
              <w:t>兰州大学，中国中医科学院西苑医院，洛阳中科信息产业研究院。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吴嘉瑞，商洪才，张冰，田金徽，李贻奎，张金艳，赵屹，张加余，曹卉娟，刘欣，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张晓朦，张丹，王凯欢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结核病预防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B0586E">
              <w:rPr>
                <w:rFonts w:eastAsia="仿宋_GB2312"/>
                <w:sz w:val="28"/>
                <w:szCs w:val="28"/>
              </w:rPr>
              <w:t>诊断与治疗制品质量评价关键技术体系的建立与应用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中国食品药品检定研究院，重庆医科大学附属第一医院。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王国治，徐苗，赵爱华，陈保文，卢锦标，沈小兵，都伟欣，苏城，杨蕾，罗永艾，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黎友伦，彭丽，王璞，周丽蓉，郭述良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成瘾性药物滥用致神经系统损伤的生物学标志物及其机制研究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东南大学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姚红红，张媛，白莹，韩冰，黄荣荣，杨莉，沈灵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抗厌氧菌创新药物临床药理学评价体系的建立及应用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复旦大学附属华山医院，南京圣和药业股份有限公司。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张菁，郭蓓宁，陈渊成，王勇，胡佳丽，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郁继诚，王志强，范亚新，武晓捷，曹国英，曹钰然，毋海兰，何高丽，吴湜，吴菊芳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二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我国南海典型药源生物先导</w:t>
            </w:r>
            <w:r>
              <w:rPr>
                <w:rFonts w:eastAsia="仿宋_GB2312"/>
                <w:sz w:val="28"/>
                <w:szCs w:val="28"/>
              </w:rPr>
              <w:lastRenderedPageBreak/>
              <w:t>化合物的发现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B0586E">
              <w:rPr>
                <w:rFonts w:eastAsia="仿宋_GB2312"/>
                <w:sz w:val="28"/>
                <w:szCs w:val="28"/>
              </w:rPr>
              <w:t>结构与功能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lastRenderedPageBreak/>
              <w:t>中国海洋大学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李国强，李平林，唐旭利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中西药物相互作用的药物基因组学研究及其应用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中南大学湘雅医院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张伟，陈尧，刘昭前，周宏灏，周淦，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王连生，范岚，欧阳冬生，李曦，郭莹</w:t>
            </w:r>
          </w:p>
        </w:tc>
      </w:tr>
      <w:tr w:rsidR="00541D16" w:rsidRPr="00A007ED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 w:hint="eastAsia"/>
                <w:sz w:val="28"/>
                <w:szCs w:val="28"/>
              </w:rPr>
              <w:t>前药</w:t>
            </w:r>
            <w:r w:rsidRPr="00B0586E">
              <w:rPr>
                <w:rFonts w:eastAsia="仿宋_GB2312" w:hint="eastAsia"/>
                <w:sz w:val="28"/>
                <w:szCs w:val="28"/>
              </w:rPr>
              <w:t>2-</w:t>
            </w:r>
            <w:r w:rsidRPr="00B0586E">
              <w:rPr>
                <w:rFonts w:eastAsia="仿宋_GB2312"/>
                <w:sz w:val="28"/>
                <w:szCs w:val="28"/>
              </w:rPr>
              <w:t>α</w:t>
            </w:r>
            <w:r w:rsidRPr="00B0586E">
              <w:rPr>
                <w:rFonts w:eastAsia="仿宋_GB2312" w:hint="eastAsia"/>
                <w:sz w:val="28"/>
                <w:szCs w:val="28"/>
              </w:rPr>
              <w:t>羟基戊基苯甲酸钾（</w:t>
            </w:r>
            <w:r w:rsidRPr="00B0586E">
              <w:rPr>
                <w:rFonts w:eastAsia="仿宋_GB2312" w:hint="eastAsia"/>
                <w:sz w:val="28"/>
                <w:szCs w:val="28"/>
              </w:rPr>
              <w:t>PHPB</w:t>
            </w:r>
            <w:r w:rsidRPr="00B0586E">
              <w:rPr>
                <w:rFonts w:eastAsia="仿宋_GB2312" w:hint="eastAsia"/>
                <w:sz w:val="28"/>
                <w:szCs w:val="28"/>
              </w:rPr>
              <w:t>）治疗脑缺血及痴呆的临床前和临床研究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 w:hint="eastAsia"/>
                <w:sz w:val="28"/>
                <w:szCs w:val="28"/>
              </w:rPr>
              <w:t>中国医学科学院药物研究所，云南生物谷创新药物投资有限公司。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 w:hint="eastAsia"/>
                <w:sz w:val="28"/>
                <w:szCs w:val="28"/>
              </w:rPr>
              <w:t>王晓良，杨靖华，李彪，李江，王玲，</w:t>
            </w:r>
          </w:p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 w:hint="eastAsia"/>
                <w:sz w:val="28"/>
                <w:szCs w:val="28"/>
              </w:rPr>
              <w:t>陈毅园，杨云，冯亦璞，彭英，徐少锋，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 w:hint="eastAsia"/>
                <w:sz w:val="28"/>
                <w:szCs w:val="28"/>
              </w:rPr>
              <w:t>王伟平，冯楠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新型蛋白激酶小分子抑制的设计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Pr="00B0586E">
              <w:rPr>
                <w:rFonts w:eastAsia="仿宋_GB2312"/>
                <w:sz w:val="28"/>
                <w:szCs w:val="28"/>
              </w:rPr>
              <w:t>合成与抗肿瘤作用研究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暨南大学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丁克，陆小云，张章，任小梅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基于液质联用法的头发验毒关键技术体系的建立与推广应用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深圳市药品检验研究院（深圳市医疗器械检测中心），香港科技大学。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王铁杰，詹华强，鲁艺，殷果，闫研，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董婷霞，肖丽和，梁嘉荣</w:t>
            </w:r>
          </w:p>
        </w:tc>
      </w:tr>
      <w:tr w:rsidR="00541D16" w:rsidRPr="0042558F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上市后药物循证评价与应用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北京大学第三医院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翟所迪，唐惠林，刘芳，门鹏，闫盈盈，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易湛苗，李潇潇，王天晟，杨毅恒，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赵荣生，张弨，杨丽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我国药品拉曼光谱新型快检体系构建与推广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中国人民解放军第二军医大学，山东省食品药品检验研究院，上海市食品药品检验所，上海迪亚凯特生物医药科技有限公司，上海医药集团股份有限公司，中央军委后勤保障部卫生局药品仪器检验所，上海交通大学，上</w:t>
            </w:r>
            <w:r w:rsidRPr="00B0586E">
              <w:rPr>
                <w:rFonts w:eastAsia="仿宋_GB2312"/>
                <w:sz w:val="28"/>
                <w:szCs w:val="28"/>
              </w:rPr>
              <w:lastRenderedPageBreak/>
              <w:t>海科哲生化科技有限公司，上海仪电分析仪器有限公司；华东师范大学。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lastRenderedPageBreak/>
              <w:t>陆峰，柴逸峰，李军，杨永健，曹永兵，</w:t>
            </w:r>
          </w:p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柳艳，张中湖，柯樱，邢俊波，黄梅珍，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张建明，李征，周爱民，吕狄亚，陆丹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中药中真菌毒素染毒机理及质量控制关键技术平台的研究及应用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上海市食品药品检验所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季申，王少敏，毛丹，胡青，毛秀红，苗水，陆继伟，郑荣，张甦，许勇，孙健，刘贤贤，陈钶，杜春晓，黄晓静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基于</w:t>
            </w:r>
            <w:r w:rsidRPr="00B0586E">
              <w:rPr>
                <w:rFonts w:eastAsia="仿宋_GB2312"/>
                <w:sz w:val="28"/>
                <w:szCs w:val="28"/>
              </w:rPr>
              <w:t>5α-</w:t>
            </w:r>
            <w:r w:rsidRPr="00B0586E">
              <w:rPr>
                <w:rFonts w:eastAsia="仿宋_GB2312"/>
                <w:sz w:val="28"/>
                <w:szCs w:val="28"/>
              </w:rPr>
              <w:t>还原酶抑制剂作用机制的创新中药研发及产业化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浙江康恩贝制药股份有限公司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Default="00541D16" w:rsidP="00F86D40">
            <w:pPr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王如伟，贾金铭，焦拥政，马卫国，胡江宁，罗少波，叶剑锋，何厚洪，吴健，瞿伟，</w:t>
            </w:r>
          </w:p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吴华铃，姚建标，徐洪明，胡林水，王建方</w:t>
            </w:r>
          </w:p>
        </w:tc>
      </w:tr>
      <w:tr w:rsidR="00541D16" w:rsidRPr="007A196B" w:rsidTr="00F86D40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三</w:t>
            </w:r>
            <w:r w:rsidRPr="0048273D">
              <w:rPr>
                <w:rFonts w:eastAsia="仿宋_GB2312" w:hint="eastAsia"/>
                <w:sz w:val="28"/>
                <w:szCs w:val="28"/>
              </w:rPr>
              <w:t>等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源于美洲大蠊的新药发现与创制及产业化示范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大理大学，昆明赛诺制药股份有限公司，云南腾药制药股份有限公司，内蒙古京新药业有限公司，腾冲市福德生物资源开发有限公司。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16" w:rsidRPr="00B0586E" w:rsidRDefault="00541D16" w:rsidP="00F86D40">
            <w:pPr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B0586E">
              <w:rPr>
                <w:rFonts w:eastAsia="仿宋_GB2312"/>
                <w:sz w:val="28"/>
                <w:szCs w:val="28"/>
              </w:rPr>
              <w:t>李树楠，彭芳，郝振平，李筱玲，徐小军，吴绍良，杜一民，徐溧，段宝忠，邵维在，刘光明，杨国安，胡万，张华明，杨再康</w:t>
            </w:r>
          </w:p>
        </w:tc>
      </w:tr>
    </w:tbl>
    <w:p w:rsidR="00B32E30" w:rsidRPr="00541D16" w:rsidRDefault="001F3294"/>
    <w:sectPr w:rsidR="00B32E30" w:rsidRPr="00541D16" w:rsidSect="004234EB">
      <w:footerReference w:type="even" r:id="rId6"/>
      <w:footerReference w:type="default" r:id="rId7"/>
      <w:pgSz w:w="16838" w:h="11906" w:orient="landscape" w:code="9"/>
      <w:pgMar w:top="1418" w:right="1418" w:bottom="1418" w:left="1418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94" w:rsidRDefault="001F3294" w:rsidP="00541D16">
      <w:pPr>
        <w:spacing w:line="240" w:lineRule="auto"/>
      </w:pPr>
      <w:r>
        <w:separator/>
      </w:r>
    </w:p>
  </w:endnote>
  <w:endnote w:type="continuationSeparator" w:id="0">
    <w:p w:rsidR="001F3294" w:rsidRDefault="001F3294" w:rsidP="00541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57" w:rsidRDefault="001F3294" w:rsidP="000F5C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1D57" w:rsidRDefault="001F3294" w:rsidP="00DB00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57" w:rsidRPr="00DB0066" w:rsidRDefault="001F3294" w:rsidP="000F5C5D">
    <w:pPr>
      <w:pStyle w:val="a4"/>
      <w:framePr w:wrap="around" w:vAnchor="text" w:hAnchor="margin" w:xAlign="center" w:y="1"/>
      <w:jc w:val="center"/>
      <w:rPr>
        <w:rStyle w:val="a5"/>
        <w:rFonts w:hint="eastAsia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DB0066">
      <w:rPr>
        <w:rStyle w:val="a5"/>
        <w:sz w:val="24"/>
        <w:szCs w:val="24"/>
      </w:rPr>
      <w:fldChar w:fldCharType="begin"/>
    </w:r>
    <w:r w:rsidRPr="00DB0066">
      <w:rPr>
        <w:rStyle w:val="a5"/>
        <w:sz w:val="24"/>
        <w:szCs w:val="24"/>
      </w:rPr>
      <w:instrText xml:space="preserve">PAGE  </w:instrText>
    </w:r>
    <w:r w:rsidRPr="00DB0066">
      <w:rPr>
        <w:rStyle w:val="a5"/>
        <w:sz w:val="24"/>
        <w:szCs w:val="24"/>
      </w:rPr>
      <w:fldChar w:fldCharType="separate"/>
    </w:r>
    <w:r w:rsidR="000820E6">
      <w:rPr>
        <w:rStyle w:val="a5"/>
        <w:noProof/>
        <w:sz w:val="24"/>
        <w:szCs w:val="24"/>
      </w:rPr>
      <w:t>1</w:t>
    </w:r>
    <w:r w:rsidRPr="00DB0066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531D57" w:rsidRDefault="001F3294" w:rsidP="00DB00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94" w:rsidRDefault="001F3294" w:rsidP="00541D16">
      <w:pPr>
        <w:spacing w:line="240" w:lineRule="auto"/>
      </w:pPr>
      <w:r>
        <w:separator/>
      </w:r>
    </w:p>
  </w:footnote>
  <w:footnote w:type="continuationSeparator" w:id="0">
    <w:p w:rsidR="001F3294" w:rsidRDefault="001F3294" w:rsidP="00541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16"/>
    <w:rsid w:val="000820E6"/>
    <w:rsid w:val="001073D8"/>
    <w:rsid w:val="001E76E4"/>
    <w:rsid w:val="001F3294"/>
    <w:rsid w:val="00541D16"/>
    <w:rsid w:val="00C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1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1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16"/>
    <w:rPr>
      <w:sz w:val="18"/>
      <w:szCs w:val="18"/>
    </w:rPr>
  </w:style>
  <w:style w:type="paragraph" w:styleId="a4">
    <w:name w:val="footer"/>
    <w:basedOn w:val="a"/>
    <w:link w:val="Char0"/>
    <w:unhideWhenUsed/>
    <w:rsid w:val="00541D1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D16"/>
    <w:rPr>
      <w:sz w:val="18"/>
      <w:szCs w:val="18"/>
    </w:rPr>
  </w:style>
  <w:style w:type="character" w:styleId="a5">
    <w:name w:val="page number"/>
    <w:basedOn w:val="a0"/>
    <w:rsid w:val="00541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2018-08-24T05:42:00Z</dcterms:created>
  <dcterms:modified xsi:type="dcterms:W3CDTF">2018-08-24T05:43:00Z</dcterms:modified>
</cp:coreProperties>
</file>