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CE" w:rsidRDefault="00420ACE" w:rsidP="00420ACE">
      <w:pPr>
        <w:widowControl/>
        <w:spacing w:line="560" w:lineRule="exact"/>
        <w:jc w:val="left"/>
        <w:rPr>
          <w:rFonts w:ascii="仿宋_GB2312" w:eastAsia="仿宋_GB2312" w:hAnsi="宋体" w:cs="仿宋"/>
          <w:color w:val="000000"/>
          <w:sz w:val="32"/>
          <w:szCs w:val="32"/>
        </w:rPr>
      </w:pPr>
      <w:r w:rsidRPr="00B648E1">
        <w:rPr>
          <w:rFonts w:ascii="仿宋_GB2312" w:eastAsia="仿宋_GB2312" w:hAnsi="宋体" w:cs="仿宋" w:hint="eastAsia"/>
          <w:color w:val="000000"/>
          <w:sz w:val="32"/>
          <w:szCs w:val="32"/>
        </w:rPr>
        <w:t>附件1</w:t>
      </w:r>
    </w:p>
    <w:p w:rsidR="00420ACE" w:rsidRDefault="00420ACE" w:rsidP="00420ACE">
      <w:pPr>
        <w:spacing w:line="560" w:lineRule="exact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p w:rsidR="00420ACE" w:rsidRPr="00781A60" w:rsidRDefault="00420ACE" w:rsidP="00420ACE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781A60">
        <w:rPr>
          <w:rFonts w:ascii="方正小标宋简体" w:eastAsia="方正小标宋简体" w:hAnsi="仿宋_GB2312" w:cs="仿宋_GB2312" w:hint="eastAsia"/>
          <w:sz w:val="36"/>
          <w:szCs w:val="36"/>
        </w:rPr>
        <w:t>ICH M4通用技术文件(CTD)指导原则研讨会日程</w:t>
      </w:r>
    </w:p>
    <w:p w:rsidR="00420ACE" w:rsidRPr="00BA6E7B" w:rsidRDefault="00420ACE" w:rsidP="00420ACE">
      <w:pPr>
        <w:spacing w:line="560" w:lineRule="exact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W w:w="8865" w:type="dxa"/>
        <w:jc w:val="center"/>
        <w:tblLook w:val="04A0"/>
      </w:tblPr>
      <w:tblGrid>
        <w:gridCol w:w="1550"/>
        <w:gridCol w:w="16"/>
        <w:gridCol w:w="3585"/>
        <w:gridCol w:w="202"/>
        <w:gridCol w:w="3318"/>
        <w:gridCol w:w="194"/>
      </w:tblGrid>
      <w:tr w:rsidR="00420ACE" w:rsidRPr="00BA6E7B" w:rsidTr="00BA1CF1">
        <w:trPr>
          <w:gridAfter w:val="1"/>
          <w:wAfter w:w="194" w:type="dxa"/>
          <w:trHeight w:val="562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  <w:hideMark/>
          </w:tcPr>
          <w:p w:rsidR="00420ACE" w:rsidRPr="009F3890" w:rsidRDefault="00420ACE" w:rsidP="00BA1CF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420ACE" w:rsidRPr="009F3890" w:rsidRDefault="00420ACE" w:rsidP="00BA1CF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议题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  <w:hideMark/>
          </w:tcPr>
          <w:p w:rsidR="00420ACE" w:rsidRPr="009F3890" w:rsidRDefault="00420ACE" w:rsidP="00BA1CF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讲者</w:t>
            </w:r>
          </w:p>
        </w:tc>
      </w:tr>
      <w:tr w:rsidR="00420ACE" w:rsidRPr="00BA6E7B" w:rsidTr="00BA1CF1">
        <w:trPr>
          <w:gridAfter w:val="1"/>
          <w:wAfter w:w="194" w:type="dxa"/>
          <w:trHeight w:val="501"/>
          <w:jc w:val="center"/>
        </w:trPr>
        <w:tc>
          <w:tcPr>
            <w:tcW w:w="8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420ACE" w:rsidRPr="009F3890" w:rsidRDefault="00420ACE" w:rsidP="00BA1CF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</w:rPr>
              <w:t>9月7日下午</w:t>
            </w:r>
          </w:p>
        </w:tc>
      </w:tr>
      <w:tr w:rsidR="00420ACE" w:rsidRPr="00BA6E7B" w:rsidTr="00BA1CF1">
        <w:trPr>
          <w:gridAfter w:val="1"/>
          <w:wAfter w:w="194" w:type="dxa"/>
          <w:trHeight w:val="790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13:30-13:40</w:t>
            </w:r>
          </w:p>
        </w:tc>
        <w:tc>
          <w:tcPr>
            <w:tcW w:w="7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532913" w:rsidRDefault="00420ACE" w:rsidP="00BA1CF1">
            <w:pPr>
              <w:widowControl/>
              <w:rPr>
                <w:rFonts w:ascii="仿宋" w:eastAsia="仿宋" w:hAnsi="仿宋" w:cs="宋体" w:hint="eastAsia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开幕致词；我国实施ICH M4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(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/CTD)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的背景介绍</w:t>
            </w:r>
          </w:p>
        </w:tc>
      </w:tr>
      <w:tr w:rsidR="00420ACE" w:rsidRPr="00BA6E7B" w:rsidTr="00BA1CF1">
        <w:trPr>
          <w:gridAfter w:val="1"/>
          <w:wAfter w:w="194" w:type="dxa"/>
          <w:trHeight w:val="790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13:40-14:10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bookmarkStart w:id="0" w:name="_Hlk523493052"/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ICH M4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(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/CTD)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全球实施概况、文件架构和粒度概述</w:t>
            </w:r>
            <w:bookmarkEnd w:id="0"/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CE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bookmarkStart w:id="1" w:name="_Hlk523492586"/>
            <w:r w:rsidRPr="00D3039C">
              <w:rPr>
                <w:rFonts w:ascii="仿宋" w:eastAsia="仿宋" w:hAnsi="仿宋" w:cs="宋体" w:hint="eastAsia"/>
                <w:kern w:val="0"/>
                <w:sz w:val="22"/>
              </w:rPr>
              <w:t>辉</w:t>
            </w:r>
            <w:proofErr w:type="gramStart"/>
            <w:r w:rsidRPr="00D3039C">
              <w:rPr>
                <w:rFonts w:ascii="仿宋" w:eastAsia="仿宋" w:hAnsi="仿宋" w:cs="宋体" w:hint="eastAsia"/>
                <w:kern w:val="0"/>
                <w:sz w:val="22"/>
              </w:rPr>
              <w:t>瑞全球</w:t>
            </w:r>
            <w:proofErr w:type="gramEnd"/>
            <w:r w:rsidRPr="00D3039C">
              <w:rPr>
                <w:rFonts w:ascii="仿宋" w:eastAsia="仿宋" w:hAnsi="仿宋" w:cs="宋体" w:hint="eastAsia"/>
                <w:kern w:val="0"/>
                <w:sz w:val="22"/>
              </w:rPr>
              <w:t>药品法规运营注册出版与药品许可支持部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</w:t>
            </w:r>
          </w:p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D3039C">
              <w:rPr>
                <w:rFonts w:ascii="仿宋" w:eastAsia="仿宋" w:hAnsi="仿宋" w:cs="宋体" w:hint="eastAsia"/>
                <w:b/>
                <w:kern w:val="0"/>
                <w:sz w:val="22"/>
              </w:rPr>
              <w:t>孙家庚</w:t>
            </w:r>
            <w:bookmarkEnd w:id="1"/>
          </w:p>
        </w:tc>
      </w:tr>
      <w:tr w:rsidR="00420ACE" w:rsidRPr="00BA6E7B" w:rsidTr="00BA1CF1">
        <w:trPr>
          <w:gridAfter w:val="1"/>
          <w:wAfter w:w="194" w:type="dxa"/>
          <w:trHeight w:val="844"/>
          <w:jc w:val="center"/>
        </w:trPr>
        <w:tc>
          <w:tcPr>
            <w:tcW w:w="8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各国关于</w:t>
            </w:r>
            <w:r w:rsidRPr="00781A60">
              <w:rPr>
                <w:rFonts w:eastAsia="仿宋"/>
                <w:b/>
                <w:kern w:val="0"/>
                <w:sz w:val="22"/>
              </w:rPr>
              <w:t>ICH</w:t>
            </w:r>
            <w:r w:rsidRPr="00781A60">
              <w:rPr>
                <w:rFonts w:eastAsia="仿宋"/>
                <w:b/>
                <w:kern w:val="0"/>
                <w:sz w:val="22"/>
              </w:rPr>
              <w:t>通用技术文档</w:t>
            </w:r>
            <w:r w:rsidRPr="00781A60">
              <w:rPr>
                <w:rFonts w:eastAsia="仿宋"/>
                <w:b/>
                <w:kern w:val="0"/>
                <w:sz w:val="22"/>
              </w:rPr>
              <w:t>/CTD</w:t>
            </w:r>
            <w:r w:rsidRPr="00781A60">
              <w:rPr>
                <w:rFonts w:eastAsia="仿宋"/>
                <w:b/>
                <w:kern w:val="0"/>
                <w:sz w:val="22"/>
              </w:rPr>
              <w:t>模块</w:t>
            </w:r>
            <w:r w:rsidRPr="00781A60">
              <w:rPr>
                <w:rFonts w:eastAsia="仿宋"/>
                <w:b/>
                <w:kern w:val="0"/>
                <w:sz w:val="22"/>
              </w:rPr>
              <w:t>1</w:t>
            </w:r>
            <w:r w:rsidRPr="00781A60">
              <w:rPr>
                <w:rFonts w:eastAsia="仿宋"/>
                <w:b/>
                <w:kern w:val="0"/>
                <w:sz w:val="22"/>
              </w:rPr>
              <w:t>的资料要求</w:t>
            </w:r>
          </w:p>
        </w:tc>
      </w:tr>
      <w:tr w:rsidR="00420ACE" w:rsidRPr="00BA6E7B" w:rsidTr="00BA1CF1">
        <w:trPr>
          <w:gridAfter w:val="1"/>
          <w:wAfter w:w="194" w:type="dxa"/>
          <w:trHeight w:val="828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14:10-14:55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1、我国按M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4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要求申报受理情况概述及监管机构关于通用技术文档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/CTD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模块1申报资料的考虑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药审中心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业务管理处 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   </w:t>
            </w:r>
          </w:p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1FB2">
              <w:rPr>
                <w:rFonts w:ascii="仿宋" w:eastAsia="仿宋" w:hAnsi="仿宋" w:cs="宋体" w:hint="eastAsia"/>
                <w:b/>
                <w:kern w:val="0"/>
                <w:sz w:val="22"/>
              </w:rPr>
              <w:t>肖芳</w:t>
            </w:r>
          </w:p>
        </w:tc>
      </w:tr>
      <w:tr w:rsidR="00420ACE" w:rsidRPr="00BA6E7B" w:rsidTr="00BA1CF1">
        <w:trPr>
          <w:gridAfter w:val="1"/>
          <w:wAfter w:w="194" w:type="dxa"/>
          <w:trHeight w:val="828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14:55-15:40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.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美国/欧洲/日本/中国关于通用技术文档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/CTD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模块1申报资料要求的差异及企业撰写经验分享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Default="00420ACE" w:rsidP="00BA1CF1">
            <w:pPr>
              <w:widowControl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837A91">
              <w:rPr>
                <w:rFonts w:ascii="仿宋" w:eastAsia="仿宋" w:hAnsi="仿宋" w:cs="宋体" w:hint="eastAsia"/>
                <w:kern w:val="0"/>
                <w:sz w:val="22"/>
              </w:rPr>
              <w:t>江苏恒瑞医药股份有限公司</w:t>
            </w:r>
            <w:r>
              <w:rPr>
                <w:rFonts w:hint="eastAsia"/>
              </w:rPr>
              <w:t xml:space="preserve">    </w:t>
            </w:r>
            <w:r w:rsidRPr="00837A91">
              <w:rPr>
                <w:rFonts w:ascii="仿宋" w:eastAsia="仿宋" w:hAnsi="仿宋" w:cs="宋体" w:hint="eastAsia"/>
                <w:kern w:val="0"/>
                <w:sz w:val="22"/>
              </w:rPr>
              <w:t>药政总监</w:t>
            </w:r>
            <w:r w:rsidRPr="00837A91">
              <w:rPr>
                <w:rFonts w:ascii="仿宋" w:eastAsia="仿宋" w:hAnsi="仿宋" w:cs="宋体" w:hint="eastAsia"/>
                <w:b/>
                <w:kern w:val="0"/>
                <w:sz w:val="22"/>
              </w:rPr>
              <w:t xml:space="preserve"> </w:t>
            </w:r>
          </w:p>
          <w:p w:rsidR="00420ACE" w:rsidRPr="00E35A7C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837A91">
              <w:rPr>
                <w:rFonts w:ascii="仿宋" w:eastAsia="仿宋" w:hAnsi="仿宋" w:cs="宋体" w:hint="eastAsia"/>
                <w:b/>
                <w:kern w:val="0"/>
                <w:sz w:val="22"/>
              </w:rPr>
              <w:t>林丽</w:t>
            </w:r>
          </w:p>
        </w:tc>
      </w:tr>
      <w:tr w:rsidR="00420ACE" w:rsidRPr="00BA6E7B" w:rsidTr="00BA1CF1">
        <w:trPr>
          <w:gridAfter w:val="1"/>
          <w:wAfter w:w="194" w:type="dxa"/>
          <w:trHeight w:val="750"/>
          <w:jc w:val="center"/>
        </w:trPr>
        <w:tc>
          <w:tcPr>
            <w:tcW w:w="8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eastAsia="仿宋" w:hint="eastAsia"/>
                <w:b/>
                <w:kern w:val="0"/>
                <w:sz w:val="22"/>
              </w:rPr>
              <w:t xml:space="preserve"> </w:t>
            </w:r>
            <w:r w:rsidRPr="00781A60">
              <w:rPr>
                <w:rFonts w:eastAsia="仿宋"/>
                <w:b/>
                <w:kern w:val="0"/>
                <w:sz w:val="22"/>
              </w:rPr>
              <w:t xml:space="preserve">15:40-16:00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                 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休息</w:t>
            </w:r>
          </w:p>
        </w:tc>
      </w:tr>
      <w:tr w:rsidR="00420ACE" w:rsidRPr="00BA6E7B" w:rsidTr="00BA1CF1">
        <w:trPr>
          <w:gridAfter w:val="1"/>
          <w:wAfter w:w="194" w:type="dxa"/>
          <w:trHeight w:val="826"/>
          <w:jc w:val="center"/>
        </w:trPr>
        <w:tc>
          <w:tcPr>
            <w:tcW w:w="8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如何根据I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CH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通用技术文档/ CTD要求组织一份临床资料（模块2和5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,E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）</w:t>
            </w:r>
          </w:p>
        </w:tc>
      </w:tr>
      <w:tr w:rsidR="00420ACE" w:rsidRPr="00BA6E7B" w:rsidTr="00BA1CF1">
        <w:trPr>
          <w:gridAfter w:val="1"/>
          <w:wAfter w:w="194" w:type="dxa"/>
          <w:trHeight w:val="826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 w:hint="eastAsia"/>
                <w:b/>
                <w:kern w:val="0"/>
                <w:sz w:val="22"/>
              </w:rPr>
              <w:t>16:00-16:</w:t>
            </w:r>
            <w:r w:rsidRPr="00781A60">
              <w:rPr>
                <w:rFonts w:eastAsia="仿宋"/>
                <w:b/>
                <w:kern w:val="0"/>
                <w:sz w:val="22"/>
              </w:rPr>
              <w:t>30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1、监管机构对CTD临床资料要求的考虑及关注点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>药审中心化药</w:t>
            </w:r>
            <w:proofErr w:type="gramEnd"/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 xml:space="preserve">临床二部副部长 </w:t>
            </w:r>
          </w:p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A1FB2">
              <w:rPr>
                <w:rFonts w:ascii="仿宋" w:eastAsia="仿宋" w:hAnsi="仿宋" w:cs="宋体" w:hint="eastAsia"/>
                <w:b/>
                <w:kern w:val="0"/>
                <w:sz w:val="22"/>
              </w:rPr>
              <w:t>谢松梅</w:t>
            </w:r>
          </w:p>
        </w:tc>
      </w:tr>
      <w:tr w:rsidR="00420ACE" w:rsidRPr="00BA6E7B" w:rsidTr="00BA1CF1">
        <w:trPr>
          <w:gridAfter w:val="1"/>
          <w:wAfter w:w="194" w:type="dxa"/>
          <w:trHeight w:val="826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bookmarkStart w:id="2" w:name="_Hlk523492670"/>
            <w:r w:rsidRPr="00781A60">
              <w:rPr>
                <w:rFonts w:eastAsia="仿宋" w:hint="eastAsia"/>
                <w:b/>
                <w:kern w:val="0"/>
                <w:sz w:val="22"/>
              </w:rPr>
              <w:t>16:30-17:20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2、</w:t>
            </w:r>
            <w:bookmarkStart w:id="3" w:name="_Hlk523493119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企业按照CTD格式和结构要求撰写临床资料的经验与思考</w:t>
            </w:r>
            <w:bookmarkEnd w:id="3"/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赛诺菲中国</w:t>
            </w:r>
            <w:proofErr w:type="gramEnd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研发临床科学运营中心</w:t>
            </w:r>
          </w:p>
          <w:p w:rsidR="00420ACE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 xml:space="preserve">临床文件管理部门负责人 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</w:p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王小玲</w:t>
            </w:r>
          </w:p>
        </w:tc>
      </w:tr>
      <w:tr w:rsidR="00420ACE" w:rsidRPr="00BA6E7B" w:rsidTr="00BA1CF1">
        <w:trPr>
          <w:gridAfter w:val="1"/>
          <w:wAfter w:w="194" w:type="dxa"/>
          <w:trHeight w:val="826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 w:hint="eastAsia"/>
                <w:b/>
                <w:kern w:val="0"/>
                <w:sz w:val="22"/>
              </w:rPr>
              <w:t>17:20-18:10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3、</w:t>
            </w:r>
            <w:bookmarkStart w:id="4" w:name="_Hlk523493175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ICH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M4E中临床概述与临床总结撰写的实践与案例分享</w:t>
            </w:r>
            <w:bookmarkEnd w:id="4"/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罗氏全球药品研发亚太中心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 xml:space="preserve">肿瘤治疗领域负责人 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</w:t>
            </w:r>
          </w:p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戚川</w:t>
            </w:r>
            <w:proofErr w:type="gramEnd"/>
          </w:p>
        </w:tc>
      </w:tr>
      <w:bookmarkEnd w:id="2"/>
      <w:tr w:rsidR="00420ACE" w:rsidRPr="00BA6E7B" w:rsidTr="00BA1CF1">
        <w:trPr>
          <w:gridAfter w:val="1"/>
          <w:wAfter w:w="194" w:type="dxa"/>
          <w:trHeight w:val="626"/>
          <w:jc w:val="center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</w:t>
            </w:r>
            <w:r w:rsidRPr="00781A60">
              <w:rPr>
                <w:rFonts w:eastAsia="仿宋" w:hint="eastAsia"/>
                <w:b/>
                <w:kern w:val="0"/>
                <w:sz w:val="22"/>
              </w:rPr>
              <w:t>8:10-18:20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问答及讨论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所有讲者</w:t>
            </w:r>
          </w:p>
        </w:tc>
      </w:tr>
      <w:tr w:rsidR="00420ACE" w:rsidRPr="00BA6E7B" w:rsidTr="00BA1CF1">
        <w:trPr>
          <w:trHeight w:val="488"/>
          <w:jc w:val="center"/>
        </w:trPr>
        <w:tc>
          <w:tcPr>
            <w:tcW w:w="8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  <w:hideMark/>
          </w:tcPr>
          <w:p w:rsidR="00420ACE" w:rsidRPr="00BA6E7B" w:rsidRDefault="00420ACE" w:rsidP="00BA1C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lastRenderedPageBreak/>
              <w:t>9月8日上午</w:t>
            </w:r>
          </w:p>
        </w:tc>
      </w:tr>
      <w:tr w:rsidR="00420ACE" w:rsidRPr="00BA6E7B" w:rsidTr="00BA1CF1">
        <w:trPr>
          <w:trHeight w:val="488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420ACE" w:rsidRPr="009F3890" w:rsidRDefault="00420ACE" w:rsidP="00BA1CF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420ACE" w:rsidRPr="009F3890" w:rsidRDefault="00420ACE" w:rsidP="00BA1CF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议题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420ACE" w:rsidRPr="009F3890" w:rsidRDefault="00420ACE" w:rsidP="00BA1CF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讲者</w:t>
            </w:r>
          </w:p>
        </w:tc>
      </w:tr>
      <w:tr w:rsidR="00420ACE" w:rsidRPr="00BA6E7B" w:rsidTr="00BA1CF1">
        <w:trPr>
          <w:trHeight w:val="830"/>
          <w:jc w:val="center"/>
        </w:trPr>
        <w:tc>
          <w:tcPr>
            <w:tcW w:w="8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如何根据I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CH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通用技术文档/CTD要求组织一份药学资料（模块2和3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,Q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）</w:t>
            </w:r>
          </w:p>
        </w:tc>
      </w:tr>
      <w:tr w:rsidR="00420ACE" w:rsidRPr="00BA6E7B" w:rsidTr="00BA1CF1">
        <w:trPr>
          <w:trHeight w:val="58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8:30-9:15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、监管机构</w:t>
            </w:r>
            <w:proofErr w:type="gramStart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对化药</w:t>
            </w:r>
            <w:proofErr w:type="gramEnd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C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药学资料要求的考虑及主要关注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1FB2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药审中心</w:t>
            </w:r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>化药</w:t>
            </w:r>
            <w:proofErr w:type="gramEnd"/>
            <w:r w:rsidRPr="00BA1FB2">
              <w:rPr>
                <w:rFonts w:ascii="仿宋" w:eastAsia="仿宋" w:hAnsi="仿宋" w:cs="宋体"/>
                <w:kern w:val="0"/>
                <w:sz w:val="22"/>
              </w:rPr>
              <w:t>药学一部</w:t>
            </w:r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</w:p>
          <w:p w:rsidR="00420ACE" w:rsidRPr="00D83278" w:rsidRDefault="00420ACE" w:rsidP="00BA1C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highlight w:val="yellow"/>
              </w:rPr>
            </w:pPr>
            <w:r w:rsidRPr="00BA1FB2">
              <w:rPr>
                <w:rFonts w:ascii="仿宋" w:eastAsia="仿宋" w:hAnsi="仿宋" w:cs="宋体" w:hint="eastAsia"/>
                <w:b/>
                <w:kern w:val="0"/>
                <w:sz w:val="22"/>
              </w:rPr>
              <w:t>刘涓</w:t>
            </w:r>
          </w:p>
        </w:tc>
      </w:tr>
      <w:tr w:rsidR="00420ACE" w:rsidRPr="00BA6E7B" w:rsidTr="00BA1CF1">
        <w:trPr>
          <w:trHeight w:val="58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9:15-10:00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C54CFE" w:rsidRDefault="00420ACE" w:rsidP="00BA1CF1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  <w:r w:rsidRPr="00C54CFE">
              <w:rPr>
                <w:rFonts w:ascii="仿宋" w:eastAsia="仿宋" w:hAnsi="仿宋" w:cs="宋体" w:hint="eastAsia"/>
                <w:kern w:val="0"/>
                <w:sz w:val="22"/>
              </w:rPr>
              <w:t>、企业撰写化药药学资料过程中遇到的问题及解决经验分享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104C97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bookmarkStart w:id="5" w:name="_Hlk523492483"/>
            <w:proofErr w:type="gramStart"/>
            <w:r w:rsidRPr="00104C97">
              <w:rPr>
                <w:rFonts w:ascii="仿宋" w:eastAsia="仿宋" w:hAnsi="仿宋" w:cs="宋体" w:hint="eastAsia"/>
                <w:kern w:val="0"/>
                <w:sz w:val="22"/>
              </w:rPr>
              <w:t>上海恒润达</w:t>
            </w:r>
            <w:proofErr w:type="gramEnd"/>
            <w:r w:rsidRPr="00104C97">
              <w:rPr>
                <w:rFonts w:ascii="仿宋" w:eastAsia="仿宋" w:hAnsi="仿宋" w:cs="宋体" w:hint="eastAsia"/>
                <w:kern w:val="0"/>
                <w:sz w:val="22"/>
              </w:rPr>
              <w:t>生生物科技有限公司副总经理</w:t>
            </w:r>
          </w:p>
          <w:p w:rsidR="00420ACE" w:rsidRPr="00104C97" w:rsidRDefault="00420ACE" w:rsidP="00BA1CF1">
            <w:pPr>
              <w:widowControl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2"/>
              </w:rPr>
            </w:pPr>
            <w:r w:rsidRPr="00104C97">
              <w:rPr>
                <w:rFonts w:ascii="仿宋" w:eastAsia="仿宋" w:hAnsi="仿宋" w:cs="宋体" w:hint="eastAsia"/>
                <w:b/>
                <w:kern w:val="0"/>
                <w:sz w:val="22"/>
              </w:rPr>
              <w:t>宋晓东</w:t>
            </w:r>
            <w:bookmarkEnd w:id="5"/>
          </w:p>
        </w:tc>
      </w:tr>
      <w:tr w:rsidR="00420ACE" w:rsidRPr="00BA6E7B" w:rsidTr="00BA1CF1">
        <w:trPr>
          <w:trHeight w:val="587"/>
          <w:jc w:val="center"/>
        </w:trPr>
        <w:tc>
          <w:tcPr>
            <w:tcW w:w="8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81A60">
              <w:rPr>
                <w:rFonts w:eastAsia="仿宋" w:hint="eastAsia"/>
                <w:b/>
                <w:kern w:val="0"/>
                <w:sz w:val="22"/>
              </w:rPr>
              <w:t xml:space="preserve">10:00-10:20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                  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休息</w:t>
            </w:r>
          </w:p>
        </w:tc>
      </w:tr>
      <w:tr w:rsidR="00420ACE" w:rsidRPr="00BA6E7B" w:rsidTr="00BA1CF1">
        <w:trPr>
          <w:trHeight w:val="40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 w:hint="eastAsia"/>
                <w:b/>
                <w:kern w:val="0"/>
                <w:sz w:val="22"/>
              </w:rPr>
              <w:t>10:20-11:05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、监管机构对生物制品C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药学资料要求的考虑及主要关注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D83278" w:rsidRDefault="00420ACE" w:rsidP="00BA1C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>药审中心</w:t>
            </w:r>
            <w:proofErr w:type="gramEnd"/>
            <w:r w:rsidRPr="00D8327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生物制品</w:t>
            </w:r>
            <w:r w:rsidRPr="00D83278">
              <w:rPr>
                <w:rFonts w:ascii="仿宋" w:eastAsia="仿宋" w:hAnsi="仿宋" w:cs="宋体"/>
                <w:color w:val="000000"/>
                <w:kern w:val="0"/>
                <w:sz w:val="22"/>
              </w:rPr>
              <w:t>药学部</w:t>
            </w:r>
            <w:r w:rsidRPr="00D8327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8327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周莉婷</w:t>
            </w:r>
          </w:p>
        </w:tc>
      </w:tr>
      <w:tr w:rsidR="00420ACE" w:rsidRPr="00BA6E7B" w:rsidTr="00BA1CF1">
        <w:trPr>
          <w:trHeight w:val="40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 w:hint="eastAsia"/>
                <w:b/>
                <w:kern w:val="0"/>
                <w:sz w:val="22"/>
              </w:rPr>
              <w:t>11:05-11</w:t>
            </w:r>
            <w:r w:rsidRPr="00781A60">
              <w:rPr>
                <w:rFonts w:eastAsia="仿宋"/>
                <w:b/>
                <w:kern w:val="0"/>
                <w:sz w:val="22"/>
              </w:rPr>
              <w:t>:50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bookmarkStart w:id="6" w:name="_Hlk523493260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企业撰写生物制品药学资料过程中遇到的问题及解决经验分享</w:t>
            </w:r>
            <w:bookmarkEnd w:id="6"/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bookmarkStart w:id="7" w:name="_Hlk523492511"/>
            <w:proofErr w:type="gramStart"/>
            <w:r w:rsidRPr="007E19B8">
              <w:rPr>
                <w:rFonts w:ascii="仿宋" w:eastAsia="仿宋" w:hAnsi="仿宋" w:cs="宋体" w:hint="eastAsia"/>
                <w:kern w:val="0"/>
                <w:sz w:val="22"/>
              </w:rPr>
              <w:t>赛诺菲亚太</w:t>
            </w:r>
            <w:proofErr w:type="gramEnd"/>
            <w:r w:rsidRPr="007E19B8">
              <w:rPr>
                <w:rFonts w:ascii="仿宋" w:eastAsia="仿宋" w:hAnsi="仿宋" w:cs="宋体" w:hint="eastAsia"/>
                <w:kern w:val="0"/>
                <w:sz w:val="22"/>
              </w:rPr>
              <w:t>研发中心</w:t>
            </w:r>
          </w:p>
          <w:p w:rsidR="00420ACE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E19B8">
              <w:rPr>
                <w:rFonts w:ascii="仿宋" w:eastAsia="仿宋" w:hAnsi="仿宋" w:cs="宋体" w:hint="eastAsia"/>
                <w:kern w:val="0"/>
                <w:sz w:val="22"/>
              </w:rPr>
              <w:t>中国CMC文档开发和协调负责人</w:t>
            </w:r>
          </w:p>
          <w:p w:rsidR="00420ACE" w:rsidRPr="00D429D0" w:rsidRDefault="00420ACE" w:rsidP="00BA1CF1">
            <w:pPr>
              <w:widowControl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2"/>
              </w:rPr>
            </w:pPr>
            <w:r w:rsidRPr="00D429D0">
              <w:rPr>
                <w:rFonts w:ascii="仿宋" w:eastAsia="仿宋" w:hAnsi="仿宋" w:cs="宋体" w:hint="eastAsia"/>
                <w:b/>
                <w:kern w:val="0"/>
                <w:sz w:val="22"/>
              </w:rPr>
              <w:t>周永东</w:t>
            </w:r>
            <w:bookmarkEnd w:id="7"/>
          </w:p>
        </w:tc>
      </w:tr>
      <w:tr w:rsidR="00420ACE" w:rsidRPr="00BA6E7B" w:rsidTr="00BA1CF1">
        <w:trPr>
          <w:trHeight w:val="583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11:50-12:00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问答及讨论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所有讲者</w:t>
            </w:r>
          </w:p>
        </w:tc>
      </w:tr>
      <w:tr w:rsidR="00420ACE" w:rsidRPr="00BA6E7B" w:rsidTr="00BA1CF1">
        <w:trPr>
          <w:trHeight w:val="434"/>
          <w:jc w:val="center"/>
        </w:trPr>
        <w:tc>
          <w:tcPr>
            <w:tcW w:w="8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420ACE" w:rsidRPr="00BA6E7B" w:rsidRDefault="00420ACE" w:rsidP="00BA1C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9月8日下午</w:t>
            </w:r>
          </w:p>
        </w:tc>
      </w:tr>
      <w:tr w:rsidR="00420ACE" w:rsidRPr="00BA6E7B" w:rsidTr="00BA1CF1">
        <w:trPr>
          <w:trHeight w:val="692"/>
          <w:jc w:val="center"/>
        </w:trPr>
        <w:tc>
          <w:tcPr>
            <w:tcW w:w="8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3518E9" w:rsidRDefault="00420ACE" w:rsidP="00BA1C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如何根据I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CH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通用技术文档/CTD要求组织一份非临床资料（模块2和4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,S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）</w:t>
            </w:r>
          </w:p>
        </w:tc>
      </w:tr>
      <w:tr w:rsidR="00420ACE" w:rsidRPr="00BA6E7B" w:rsidTr="00BA1CF1">
        <w:trPr>
          <w:trHeight w:val="690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13:30-14:15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1、监管机构对C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非临床资料要求的考虑及主要关注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1FB2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>药审中心</w:t>
            </w:r>
            <w:proofErr w:type="gramEnd"/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>药理</w:t>
            </w:r>
            <w:r w:rsidRPr="00BA1FB2">
              <w:rPr>
                <w:rFonts w:ascii="仿宋" w:eastAsia="仿宋" w:hAnsi="仿宋" w:cs="宋体"/>
                <w:kern w:val="0"/>
                <w:sz w:val="22"/>
              </w:rPr>
              <w:t>毒理学部</w:t>
            </w:r>
            <w:r w:rsidRPr="00BA1FB2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</w:p>
          <w:p w:rsidR="00420ACE" w:rsidRPr="00D83278" w:rsidRDefault="00420ACE" w:rsidP="00BA1CF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highlight w:val="yellow"/>
              </w:rPr>
            </w:pPr>
            <w:r w:rsidRPr="00BA1FB2">
              <w:rPr>
                <w:rFonts w:ascii="仿宋" w:eastAsia="仿宋" w:hAnsi="仿宋" w:cs="宋体" w:hint="eastAsia"/>
                <w:b/>
                <w:kern w:val="0"/>
                <w:sz w:val="22"/>
              </w:rPr>
              <w:t>孙涛</w:t>
            </w:r>
          </w:p>
        </w:tc>
      </w:tr>
      <w:tr w:rsidR="00420ACE" w:rsidRPr="00BA6E7B" w:rsidTr="00BA1CF1">
        <w:trPr>
          <w:trHeight w:val="54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14:15-15:00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2、</w:t>
            </w:r>
            <w:bookmarkStart w:id="8" w:name="_Hlk523493310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企业撰写非临床资料过程中遇到的问题及解决经验分享</w:t>
            </w:r>
            <w:bookmarkEnd w:id="8"/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bookmarkStart w:id="9" w:name="_Hlk523492523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杨森中国研发中心</w:t>
            </w:r>
          </w:p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张云海</w:t>
            </w:r>
            <w:bookmarkEnd w:id="9"/>
          </w:p>
        </w:tc>
      </w:tr>
      <w:tr w:rsidR="00420ACE" w:rsidRPr="00BA6E7B" w:rsidTr="00BA1CF1">
        <w:trPr>
          <w:trHeight w:val="545"/>
          <w:jc w:val="center"/>
        </w:trPr>
        <w:tc>
          <w:tcPr>
            <w:tcW w:w="8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81A60">
              <w:rPr>
                <w:rFonts w:eastAsia="仿宋" w:hint="eastAsia"/>
                <w:b/>
                <w:kern w:val="0"/>
                <w:sz w:val="22"/>
              </w:rPr>
              <w:t>1</w:t>
            </w:r>
            <w:r w:rsidRPr="00781A60">
              <w:rPr>
                <w:rFonts w:eastAsia="仿宋"/>
                <w:b/>
                <w:kern w:val="0"/>
                <w:sz w:val="22"/>
              </w:rPr>
              <w:t xml:space="preserve">5:00-15:20 </w:t>
            </w:r>
            <w:r>
              <w:rPr>
                <w:rFonts w:ascii="仿宋" w:eastAsia="仿宋" w:hAnsi="仿宋" w:cs="宋体"/>
                <w:kern w:val="0"/>
                <w:sz w:val="22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休息</w:t>
            </w:r>
          </w:p>
        </w:tc>
      </w:tr>
      <w:tr w:rsidR="00420ACE" w:rsidRPr="00BA6E7B" w:rsidTr="00BA1CF1">
        <w:trPr>
          <w:trHeight w:val="589"/>
          <w:jc w:val="center"/>
        </w:trPr>
        <w:tc>
          <w:tcPr>
            <w:tcW w:w="8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3518E9" w:rsidRDefault="00420ACE" w:rsidP="00BA1CF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企业经验分享：</w:t>
            </w:r>
            <w:proofErr w:type="spellStart"/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eCTD</w:t>
            </w:r>
            <w:proofErr w:type="spellEnd"/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实施要求和经验分享</w:t>
            </w:r>
          </w:p>
        </w:tc>
      </w:tr>
      <w:tr w:rsidR="00420ACE" w:rsidRPr="00BA6E7B" w:rsidTr="00BA1CF1">
        <w:trPr>
          <w:trHeight w:val="55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15:20-16:05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proofErr w:type="spellStart"/>
            <w:r w:rsidRPr="009476C3">
              <w:rPr>
                <w:rFonts w:ascii="仿宋" w:eastAsia="仿宋" w:hAnsi="仿宋" w:cs="宋体" w:hint="eastAsia"/>
                <w:kern w:val="0"/>
                <w:sz w:val="22"/>
              </w:rPr>
              <w:t>eCTD</w:t>
            </w:r>
            <w:proofErr w:type="spellEnd"/>
            <w:r w:rsidRPr="009476C3">
              <w:rPr>
                <w:rFonts w:ascii="仿宋" w:eastAsia="仿宋" w:hAnsi="仿宋" w:cs="宋体" w:hint="eastAsia"/>
                <w:kern w:val="0"/>
                <w:sz w:val="22"/>
              </w:rPr>
              <w:t>概述和特性介绍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bookmarkStart w:id="10" w:name="_Hlk523492557"/>
            <w:r w:rsidRPr="00D3039C">
              <w:rPr>
                <w:rFonts w:ascii="仿宋" w:eastAsia="仿宋" w:hAnsi="仿宋" w:cs="宋体" w:hint="eastAsia"/>
                <w:kern w:val="0"/>
                <w:sz w:val="22"/>
              </w:rPr>
              <w:t>拜</w:t>
            </w:r>
            <w:proofErr w:type="gramStart"/>
            <w:r w:rsidRPr="00D3039C">
              <w:rPr>
                <w:rFonts w:ascii="仿宋" w:eastAsia="仿宋" w:hAnsi="仿宋" w:cs="宋体" w:hint="eastAsia"/>
                <w:kern w:val="0"/>
                <w:sz w:val="22"/>
              </w:rPr>
              <w:t>耳国际</w:t>
            </w:r>
            <w:proofErr w:type="gramEnd"/>
            <w:r w:rsidRPr="00D3039C">
              <w:rPr>
                <w:rFonts w:ascii="仿宋" w:eastAsia="仿宋" w:hAnsi="仿宋" w:cs="宋体" w:hint="eastAsia"/>
                <w:kern w:val="0"/>
                <w:sz w:val="22"/>
              </w:rPr>
              <w:t>递交管理高级专员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</w:p>
          <w:p w:rsidR="00420ACE" w:rsidRPr="00D3039C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bookmarkStart w:id="11" w:name="_Hlk523493339"/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t>马欢</w:t>
            </w:r>
            <w:bookmarkEnd w:id="10"/>
            <w:bookmarkEnd w:id="11"/>
            <w:proofErr w:type="gramEnd"/>
          </w:p>
        </w:tc>
      </w:tr>
      <w:tr w:rsidR="00420ACE" w:rsidRPr="00BA6E7B" w:rsidTr="00BA1CF1">
        <w:trPr>
          <w:trHeight w:val="55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16:05-16:50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2、</w:t>
            </w:r>
            <w:bookmarkStart w:id="12" w:name="_Hlk523493412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实施</w:t>
            </w:r>
            <w:proofErr w:type="spellStart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e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TMF</w:t>
            </w:r>
            <w:proofErr w:type="spellEnd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时如何进行T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MF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管理</w:t>
            </w:r>
            <w:bookmarkEnd w:id="12"/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bookmarkStart w:id="13" w:name="_Hlk523492570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北京科林利康医学研究有限公司</w:t>
            </w:r>
          </w:p>
          <w:p w:rsidR="00420ACE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 xml:space="preserve">首席科学官 </w:t>
            </w:r>
          </w:p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bookmarkStart w:id="14" w:name="_Hlk523493396"/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刘川</w:t>
            </w:r>
            <w:bookmarkEnd w:id="13"/>
            <w:bookmarkEnd w:id="14"/>
          </w:p>
        </w:tc>
      </w:tr>
      <w:tr w:rsidR="00420ACE" w:rsidRPr="00BA6E7B" w:rsidTr="00BA1CF1">
        <w:trPr>
          <w:trHeight w:val="50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16:50-17:00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BA6E7B" w:rsidRDefault="00420ACE" w:rsidP="00BA1CF1">
            <w:pPr>
              <w:widowControl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问答及讨论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CE" w:rsidRPr="00BA6E7B" w:rsidRDefault="00420ACE" w:rsidP="00BA1CF1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所有讲者</w:t>
            </w:r>
          </w:p>
        </w:tc>
      </w:tr>
      <w:tr w:rsidR="00420ACE" w:rsidRPr="00BA6E7B" w:rsidTr="00BA1CF1">
        <w:trPr>
          <w:trHeight w:val="529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ACE" w:rsidRPr="00781A60" w:rsidRDefault="00420ACE" w:rsidP="00BA1CF1">
            <w:pPr>
              <w:widowControl/>
              <w:rPr>
                <w:rFonts w:eastAsia="仿宋"/>
                <w:b/>
                <w:kern w:val="0"/>
                <w:sz w:val="22"/>
              </w:rPr>
            </w:pPr>
            <w:r w:rsidRPr="00781A60">
              <w:rPr>
                <w:rFonts w:eastAsia="仿宋"/>
                <w:b/>
                <w:kern w:val="0"/>
                <w:sz w:val="22"/>
              </w:rPr>
              <w:t>17:00-17:10</w:t>
            </w:r>
          </w:p>
        </w:tc>
        <w:tc>
          <w:tcPr>
            <w:tcW w:w="7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CE" w:rsidRPr="00532913" w:rsidRDefault="00420ACE" w:rsidP="00BA1CF1">
            <w:pPr>
              <w:widowControl/>
              <w:rPr>
                <w:rFonts w:ascii="仿宋" w:eastAsia="仿宋" w:hAnsi="仿宋" w:cs="宋体" w:hint="eastAsia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会议总结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t>及闭幕</w:t>
            </w:r>
          </w:p>
        </w:tc>
      </w:tr>
    </w:tbl>
    <w:p w:rsidR="00420ACE" w:rsidRDefault="00420ACE" w:rsidP="00420ACE">
      <w:pPr>
        <w:spacing w:line="560" w:lineRule="exact"/>
        <w:rPr>
          <w:rFonts w:ascii="仿宋_GB2312" w:eastAsia="仿宋_GB2312" w:hAnsi="宋体" w:cs="仿宋" w:hint="eastAsia"/>
          <w:color w:val="000000"/>
          <w:sz w:val="32"/>
          <w:szCs w:val="32"/>
        </w:rPr>
      </w:pPr>
    </w:p>
    <w:p w:rsidR="00827D3D" w:rsidRDefault="00827D3D"/>
    <w:sectPr w:rsidR="00827D3D" w:rsidSect="00420ACE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ACE"/>
    <w:rsid w:val="00420ACE"/>
    <w:rsid w:val="0082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C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2018-09-03T07:02:00Z</dcterms:created>
  <dcterms:modified xsi:type="dcterms:W3CDTF">2018-09-03T07:02:00Z</dcterms:modified>
</cp:coreProperties>
</file>