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57" w:rsidRPr="00DD0013" w:rsidRDefault="00771757" w:rsidP="00771757">
      <w:pPr>
        <w:spacing w:line="480" w:lineRule="exact"/>
        <w:rPr>
          <w:rFonts w:eastAsia="仿宋_GB2312"/>
          <w:sz w:val="30"/>
          <w:szCs w:val="30"/>
        </w:rPr>
      </w:pPr>
      <w:r w:rsidRPr="00DD0013">
        <w:rPr>
          <w:rFonts w:eastAsia="仿宋_GB2312"/>
          <w:sz w:val="30"/>
          <w:szCs w:val="30"/>
        </w:rPr>
        <w:t>附件：</w:t>
      </w:r>
    </w:p>
    <w:p w:rsidR="00771757" w:rsidRDefault="00771757" w:rsidP="00771757">
      <w:pPr>
        <w:snapToGrid w:val="0"/>
        <w:spacing w:line="240" w:lineRule="auto"/>
        <w:jc w:val="center"/>
        <w:rPr>
          <w:rFonts w:eastAsia="华文中宋" w:hAnsi="华文中宋"/>
          <w:b/>
          <w:bCs/>
          <w:color w:val="000000"/>
          <w:sz w:val="40"/>
          <w:szCs w:val="40"/>
        </w:rPr>
      </w:pPr>
      <w:r w:rsidRPr="00DD0013">
        <w:rPr>
          <w:rFonts w:eastAsia="华文中宋"/>
          <w:b/>
          <w:bCs/>
          <w:color w:val="000000"/>
          <w:sz w:val="40"/>
          <w:szCs w:val="40"/>
        </w:rPr>
        <w:t>2018</w:t>
      </w:r>
      <w:r w:rsidRPr="00DD0013">
        <w:rPr>
          <w:rFonts w:eastAsia="华文中宋" w:hAnsi="华文中宋"/>
          <w:b/>
          <w:bCs/>
          <w:color w:val="000000"/>
          <w:sz w:val="40"/>
          <w:szCs w:val="40"/>
        </w:rPr>
        <w:t>年中国药学会</w:t>
      </w:r>
      <w:r w:rsidRPr="00DD0013">
        <w:rPr>
          <w:rFonts w:eastAsia="华文中宋"/>
          <w:b/>
          <w:bCs/>
          <w:color w:val="000000"/>
          <w:sz w:val="40"/>
          <w:szCs w:val="40"/>
        </w:rPr>
        <w:t>-</w:t>
      </w:r>
      <w:r w:rsidRPr="00DD0013">
        <w:rPr>
          <w:rFonts w:eastAsia="华文中宋" w:hAnsi="华文中宋"/>
          <w:b/>
          <w:bCs/>
          <w:color w:val="000000"/>
          <w:sz w:val="40"/>
          <w:szCs w:val="40"/>
        </w:rPr>
        <w:t>以岭生物医药创新基金</w:t>
      </w:r>
    </w:p>
    <w:p w:rsidR="00771757" w:rsidRPr="00DB0389" w:rsidRDefault="00771757" w:rsidP="00771757">
      <w:pPr>
        <w:snapToGrid w:val="0"/>
        <w:spacing w:line="240" w:lineRule="auto"/>
        <w:jc w:val="center"/>
        <w:rPr>
          <w:rFonts w:eastAsia="华文中宋"/>
          <w:b/>
          <w:bCs/>
          <w:color w:val="000000"/>
          <w:sz w:val="40"/>
          <w:szCs w:val="40"/>
        </w:rPr>
      </w:pPr>
      <w:r w:rsidRPr="00DD0013">
        <w:rPr>
          <w:rFonts w:eastAsia="华文中宋" w:hAnsi="华文中宋"/>
          <w:b/>
          <w:bCs/>
          <w:color w:val="000000"/>
          <w:sz w:val="40"/>
          <w:szCs w:val="40"/>
        </w:rPr>
        <w:t>资助项目</w:t>
      </w:r>
    </w:p>
    <w:p w:rsidR="00771757" w:rsidRPr="00DD0013" w:rsidRDefault="00771757" w:rsidP="00771757">
      <w:pPr>
        <w:spacing w:line="360" w:lineRule="exact"/>
        <w:jc w:val="center"/>
        <w:rPr>
          <w:rFonts w:eastAsia="仿宋_GB2312"/>
          <w:sz w:val="28"/>
          <w:szCs w:val="28"/>
        </w:rPr>
      </w:pPr>
    </w:p>
    <w:p w:rsidR="00771757" w:rsidRPr="00DD0013" w:rsidRDefault="00771757" w:rsidP="00771757">
      <w:pPr>
        <w:spacing w:line="360" w:lineRule="exact"/>
        <w:ind w:firstLineChars="200" w:firstLine="560"/>
        <w:jc w:val="center"/>
        <w:rPr>
          <w:rFonts w:eastAsia="仿宋_GB2312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827"/>
        <w:gridCol w:w="3118"/>
        <w:gridCol w:w="1843"/>
      </w:tblGrid>
      <w:tr w:rsidR="00771757" w:rsidRPr="00DD0013" w:rsidTr="00C773A3">
        <w:trPr>
          <w:trHeight w:val="1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DD0013"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DD0013">
              <w:rPr>
                <w:rFonts w:eastAsia="黑体"/>
                <w:bCs/>
                <w:sz w:val="28"/>
                <w:szCs w:val="28"/>
              </w:rPr>
              <w:t>项目名称（中文）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DD0013">
              <w:rPr>
                <w:rFonts w:eastAsia="黑体"/>
                <w:bCs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DD0013">
              <w:rPr>
                <w:rFonts w:eastAsia="黑体"/>
                <w:bCs/>
                <w:sz w:val="28"/>
                <w:szCs w:val="28"/>
              </w:rPr>
              <w:t>课题组长</w:t>
            </w:r>
          </w:p>
        </w:tc>
      </w:tr>
      <w:tr w:rsidR="00771757" w:rsidRPr="00DD0013" w:rsidTr="00C773A3">
        <w:trPr>
          <w:trHeight w:val="1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DD0013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rPr>
                <w:b/>
                <w:sz w:val="28"/>
                <w:szCs w:val="28"/>
              </w:rPr>
            </w:pPr>
            <w:r w:rsidRPr="00DD0013">
              <w:rPr>
                <w:sz w:val="28"/>
                <w:szCs w:val="28"/>
              </w:rPr>
              <w:t>噻吩诺</w:t>
            </w:r>
            <w:proofErr w:type="gramStart"/>
            <w:r w:rsidRPr="00DD0013">
              <w:rPr>
                <w:sz w:val="28"/>
                <w:szCs w:val="28"/>
              </w:rPr>
              <w:t>啡</w:t>
            </w:r>
            <w:proofErr w:type="gramEnd"/>
            <w:r w:rsidRPr="00DD0013">
              <w:rPr>
                <w:sz w:val="28"/>
                <w:szCs w:val="28"/>
              </w:rPr>
              <w:t>长效缓释微球的临床前研究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rPr>
                <w:b/>
                <w:sz w:val="28"/>
                <w:szCs w:val="28"/>
              </w:rPr>
            </w:pPr>
            <w:r w:rsidRPr="00DD0013">
              <w:rPr>
                <w:sz w:val="28"/>
                <w:szCs w:val="28"/>
              </w:rPr>
              <w:t>解放军军事科学院军事医学研究院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D0013">
              <w:rPr>
                <w:sz w:val="28"/>
                <w:szCs w:val="28"/>
              </w:rPr>
              <w:t>郑爱萍</w:t>
            </w:r>
          </w:p>
        </w:tc>
      </w:tr>
      <w:tr w:rsidR="00771757" w:rsidRPr="00DD0013" w:rsidTr="00C773A3">
        <w:trPr>
          <w:trHeight w:val="1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DD0013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rPr>
                <w:b/>
                <w:sz w:val="28"/>
                <w:szCs w:val="28"/>
              </w:rPr>
            </w:pPr>
            <w:r w:rsidRPr="00DD0013">
              <w:rPr>
                <w:sz w:val="28"/>
                <w:szCs w:val="28"/>
              </w:rPr>
              <w:t>苦参衍生</w:t>
            </w:r>
            <w:r w:rsidRPr="00DD0013">
              <w:rPr>
                <w:sz w:val="28"/>
                <w:szCs w:val="28"/>
              </w:rPr>
              <w:t>1.1</w:t>
            </w:r>
            <w:r w:rsidRPr="00DD0013">
              <w:rPr>
                <w:sz w:val="28"/>
                <w:szCs w:val="28"/>
              </w:rPr>
              <w:t>类降血糖候选物</w:t>
            </w:r>
            <w:r w:rsidRPr="00DD0013">
              <w:rPr>
                <w:b/>
                <w:sz w:val="28"/>
                <w:szCs w:val="28"/>
              </w:rPr>
              <w:t>IMB-DB13</w:t>
            </w:r>
            <w:r w:rsidRPr="00DD0013">
              <w:rPr>
                <w:sz w:val="28"/>
                <w:szCs w:val="28"/>
              </w:rPr>
              <w:t>临床前研究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rPr>
                <w:b/>
                <w:sz w:val="28"/>
                <w:szCs w:val="28"/>
              </w:rPr>
            </w:pPr>
            <w:r w:rsidRPr="00DD0013">
              <w:rPr>
                <w:sz w:val="28"/>
                <w:szCs w:val="28"/>
              </w:rPr>
              <w:t>中国医学科学院医药生物技术研究所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D0013">
              <w:rPr>
                <w:sz w:val="28"/>
                <w:szCs w:val="28"/>
              </w:rPr>
              <w:t>宋丹青</w:t>
            </w:r>
          </w:p>
        </w:tc>
      </w:tr>
      <w:tr w:rsidR="00771757" w:rsidRPr="00DD0013" w:rsidTr="00C773A3">
        <w:trPr>
          <w:trHeight w:val="1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DD0013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rPr>
                <w:b/>
                <w:sz w:val="28"/>
                <w:szCs w:val="28"/>
              </w:rPr>
            </w:pPr>
            <w:r w:rsidRPr="00DD0013">
              <w:rPr>
                <w:sz w:val="28"/>
                <w:szCs w:val="28"/>
              </w:rPr>
              <w:t>下调</w:t>
            </w:r>
            <w:r w:rsidRPr="00DD0013">
              <w:rPr>
                <w:sz w:val="28"/>
                <w:szCs w:val="28"/>
              </w:rPr>
              <w:t>PD-L1</w:t>
            </w:r>
            <w:r w:rsidRPr="00DD0013">
              <w:rPr>
                <w:sz w:val="28"/>
                <w:szCs w:val="28"/>
              </w:rPr>
              <w:t>表达的苦豆碱类小分子化合物</w:t>
            </w:r>
            <w:r w:rsidRPr="00DD0013">
              <w:rPr>
                <w:sz w:val="28"/>
                <w:szCs w:val="28"/>
              </w:rPr>
              <w:t>NKD-49</w:t>
            </w:r>
            <w:r w:rsidRPr="00DD0013">
              <w:rPr>
                <w:sz w:val="28"/>
                <w:szCs w:val="28"/>
              </w:rPr>
              <w:t>肿瘤免疫治疗成药性研究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rPr>
                <w:b/>
                <w:sz w:val="28"/>
                <w:szCs w:val="28"/>
              </w:rPr>
            </w:pPr>
            <w:r w:rsidRPr="00DD0013">
              <w:rPr>
                <w:sz w:val="28"/>
                <w:szCs w:val="28"/>
              </w:rPr>
              <w:t>中国医学科学院医药生物技术研究所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57" w:rsidRPr="00DD0013" w:rsidRDefault="00771757" w:rsidP="00C773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D0013">
              <w:rPr>
                <w:sz w:val="28"/>
                <w:szCs w:val="28"/>
              </w:rPr>
              <w:t>邓洪斌</w:t>
            </w:r>
          </w:p>
        </w:tc>
      </w:tr>
    </w:tbl>
    <w:p w:rsidR="00771757" w:rsidRPr="00DD0013" w:rsidRDefault="00771757" w:rsidP="00771757">
      <w:pPr>
        <w:snapToGrid w:val="0"/>
        <w:jc w:val="center"/>
        <w:rPr>
          <w:rFonts w:eastAsia="仿宋"/>
          <w:sz w:val="32"/>
          <w:szCs w:val="32"/>
        </w:rPr>
      </w:pPr>
    </w:p>
    <w:p w:rsidR="00771757" w:rsidRPr="00DD0013" w:rsidRDefault="00771757" w:rsidP="00771757">
      <w:pPr>
        <w:snapToGrid w:val="0"/>
        <w:jc w:val="center"/>
        <w:rPr>
          <w:rFonts w:eastAsia="仿宋"/>
          <w:sz w:val="32"/>
          <w:szCs w:val="32"/>
        </w:rPr>
      </w:pPr>
    </w:p>
    <w:p w:rsidR="002D02C9" w:rsidRDefault="002D02C9"/>
    <w:sectPr w:rsidR="002D02C9" w:rsidSect="00010938">
      <w:footerReference w:type="even" r:id="rId4"/>
      <w:footerReference w:type="default" r:id="rId5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【嵐】西良文字改+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FC" w:rsidRDefault="00771757" w:rsidP="000F5C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54FC" w:rsidRDefault="00771757" w:rsidP="00DB006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FC" w:rsidRPr="00DB0066" w:rsidRDefault="00771757" w:rsidP="000F5C5D">
    <w:pPr>
      <w:pStyle w:val="a3"/>
      <w:framePr w:wrap="around" w:vAnchor="text" w:hAnchor="margin" w:xAlign="center" w:y="1"/>
      <w:jc w:val="center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Pr="00DB0066">
      <w:rPr>
        <w:rStyle w:val="a4"/>
        <w:sz w:val="24"/>
        <w:szCs w:val="24"/>
      </w:rPr>
      <w:fldChar w:fldCharType="begin"/>
    </w:r>
    <w:r w:rsidRPr="00DB0066">
      <w:rPr>
        <w:rStyle w:val="a4"/>
        <w:sz w:val="24"/>
        <w:szCs w:val="24"/>
      </w:rPr>
      <w:instrText xml:space="preserve">PAGE  </w:instrText>
    </w:r>
    <w:r w:rsidRPr="00DB0066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 w:rsidRPr="00DB0066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6A54FC" w:rsidRDefault="00771757" w:rsidP="00DB006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757"/>
    <w:rsid w:val="002D02C9"/>
    <w:rsid w:val="0077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5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17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1757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771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2018-11-20T06:13:00Z</dcterms:created>
  <dcterms:modified xsi:type="dcterms:W3CDTF">2018-11-20T06:13:00Z</dcterms:modified>
</cp:coreProperties>
</file>