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9" w:rsidRDefault="00053CF2" w:rsidP="00616B5C">
      <w:pPr>
        <w:adjustRightInd w:val="0"/>
        <w:snapToGrid w:val="0"/>
        <w:spacing w:line="400" w:lineRule="exact"/>
        <w:rPr>
          <w:rFonts w:ascii="Times New Roman" w:eastAsia="仿宋" w:hAnsi="仿宋" w:cs="Times New Roman"/>
          <w:sz w:val="32"/>
          <w:szCs w:val="32"/>
        </w:rPr>
      </w:pPr>
      <w:r w:rsidRPr="00E43F86">
        <w:rPr>
          <w:rFonts w:ascii="Times New Roman" w:eastAsia="仿宋" w:hAnsi="仿宋" w:cs="Times New Roman"/>
          <w:sz w:val="32"/>
          <w:szCs w:val="32"/>
        </w:rPr>
        <w:t>附件</w:t>
      </w:r>
      <w:r w:rsidR="001C39C3">
        <w:rPr>
          <w:rFonts w:ascii="Times New Roman" w:eastAsia="仿宋" w:hAnsi="仿宋" w:cs="Times New Roman" w:hint="eastAsia"/>
          <w:sz w:val="32"/>
          <w:szCs w:val="32"/>
        </w:rPr>
        <w:t>1</w:t>
      </w:r>
      <w:r w:rsidRPr="00E43F86">
        <w:rPr>
          <w:rFonts w:ascii="Times New Roman" w:eastAsia="仿宋" w:hAnsi="仿宋" w:cs="Times New Roman"/>
          <w:sz w:val="32"/>
          <w:szCs w:val="32"/>
        </w:rPr>
        <w:t>：</w:t>
      </w:r>
    </w:p>
    <w:p w:rsidR="001C39C3" w:rsidRPr="00CF0217" w:rsidRDefault="001C39C3" w:rsidP="00616B5C">
      <w:pPr>
        <w:adjustRightInd w:val="0"/>
        <w:snapToGrid w:val="0"/>
        <w:spacing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CF0217">
        <w:rPr>
          <w:rFonts w:ascii="黑体" w:eastAsia="黑体" w:hAnsi="黑体" w:hint="eastAsia"/>
          <w:bCs/>
          <w:sz w:val="36"/>
          <w:szCs w:val="36"/>
        </w:rPr>
        <w:t>第四届药物检测质量管理学术研讨会会议日程</w:t>
      </w:r>
      <w:r w:rsidRPr="00CF0217">
        <w:rPr>
          <w:rFonts w:ascii="黑体" w:eastAsia="黑体" w:hAnsi="黑体" w:cs="仿宋_GB2312" w:hint="eastAsia"/>
          <w:bCs/>
          <w:sz w:val="36"/>
          <w:szCs w:val="36"/>
        </w:rPr>
        <w:t>（暂定）</w:t>
      </w:r>
    </w:p>
    <w:p w:rsidR="001C39C3" w:rsidRDefault="001C39C3" w:rsidP="00616B5C">
      <w:pPr>
        <w:adjustRightInd w:val="0"/>
        <w:snapToGrid w:val="0"/>
        <w:spacing w:line="400" w:lineRule="exact"/>
        <w:jc w:val="center"/>
        <w:rPr>
          <w:rFonts w:cs="宋体"/>
          <w:sz w:val="28"/>
          <w:szCs w:val="28"/>
        </w:rPr>
      </w:pPr>
      <w:r w:rsidRPr="001172CC">
        <w:rPr>
          <w:rFonts w:cs="宋体" w:hint="eastAsia"/>
          <w:sz w:val="28"/>
          <w:szCs w:val="28"/>
        </w:rPr>
        <w:t>（以大会最终</w:t>
      </w:r>
      <w:r>
        <w:rPr>
          <w:rFonts w:cs="宋体" w:hint="eastAsia"/>
          <w:sz w:val="28"/>
          <w:szCs w:val="28"/>
        </w:rPr>
        <w:t>日程</w:t>
      </w:r>
      <w:r w:rsidRPr="001172CC">
        <w:rPr>
          <w:rFonts w:cs="宋体" w:hint="eastAsia"/>
          <w:sz w:val="28"/>
          <w:szCs w:val="28"/>
        </w:rPr>
        <w:t>为准）</w:t>
      </w:r>
    </w:p>
    <w:tbl>
      <w:tblPr>
        <w:tblW w:w="10774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C39C3" w:rsidRPr="007C7FB7" w:rsidTr="002E4A5A">
        <w:trPr>
          <w:cantSplit/>
          <w:trHeight w:val="595"/>
        </w:trPr>
        <w:tc>
          <w:tcPr>
            <w:tcW w:w="10774" w:type="dxa"/>
            <w:vAlign w:val="center"/>
          </w:tcPr>
          <w:p w:rsidR="001C39C3" w:rsidRPr="00827B0C" w:rsidRDefault="001C39C3" w:rsidP="00616B5C">
            <w:pPr>
              <w:adjustRightInd w:val="0"/>
              <w:snapToGrid w:val="0"/>
              <w:spacing w:line="28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 w:rsidRPr="00827B0C">
              <w:rPr>
                <w:rFonts w:ascii="宋体" w:eastAsia="华文中宋" w:hAnsi="Courier New"/>
                <w:color w:val="000000"/>
                <w:kern w:val="0"/>
                <w:sz w:val="28"/>
                <w:szCs w:val="28"/>
              </w:rPr>
              <w:t>技术培训班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间：2017年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 xml:space="preserve">日  </w:t>
            </w:r>
            <w:r w:rsidRPr="009C4DD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14</w:t>
            </w:r>
            <w:r w:rsidRPr="009C4DDF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:00-1</w:t>
            </w:r>
            <w:r w:rsidRPr="009C4DD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7</w:t>
            </w:r>
            <w:r w:rsidRPr="009C4DDF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:</w:t>
            </w:r>
            <w:r w:rsidRPr="009C4DDF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3</w:t>
            </w:r>
            <w:r w:rsidRPr="009C4DDF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0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地</w:t>
            </w:r>
            <w:r w:rsidRPr="006A336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厦门宾馆</w:t>
            </w:r>
            <w:r w:rsidRPr="009C4DDF">
              <w:rPr>
                <w:rFonts w:hAnsi="宋体" w:cs="Times New Roman" w:hint="eastAsia"/>
                <w:sz w:val="24"/>
                <w:szCs w:val="24"/>
              </w:rPr>
              <w:t>明宵厅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1C39C3" w:rsidRPr="006A3360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参加人员：</w:t>
            </w:r>
            <w:r w:rsidRPr="006A336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参会代表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2E4A5A" w:rsidRDefault="002E4A5A" w:rsidP="00FF609F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E4A5A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培训专题（一）色谱系统电子数据的合规与高效管理</w:t>
            </w: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2E4A5A" w:rsidRPr="002E4A5A" w:rsidRDefault="002E4A5A" w:rsidP="00FF609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如何设置色谱系统的系统策略，如何进行权限管理，如何利用软件功能高效处理数据，如何查看审计追踪记录 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              </w:t>
            </w: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讲师：沃特世法规依从顾问 冯薇</w:t>
            </w:r>
          </w:p>
          <w:p w:rsidR="002E4A5A" w:rsidRPr="002E4A5A" w:rsidRDefault="002E4A5A" w:rsidP="00FF609F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E4A5A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培训专题（二）药物分析技术的专题培训</w:t>
            </w:r>
            <w:r w:rsidRPr="002E4A5A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</w:p>
          <w:p w:rsidR="002E4A5A" w:rsidRPr="002E4A5A" w:rsidRDefault="002E4A5A" w:rsidP="00FF609F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探讨色谱技术创新、如何合理规划并遵循法规进展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讲师：沃特世色谱分离专家 陈静</w:t>
            </w:r>
          </w:p>
          <w:p w:rsidR="002E4A5A" w:rsidRPr="002E4A5A" w:rsidRDefault="002E4A5A" w:rsidP="00FF609F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最新药物杂质分析控制要求及典型案例分享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</w:t>
            </w: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讲师：天津市药品检验研究院主任药师曹晓云</w:t>
            </w:r>
          </w:p>
          <w:bookmarkEnd w:id="0"/>
          <w:bookmarkEnd w:id="1"/>
          <w:p w:rsidR="002E4A5A" w:rsidRPr="002E4A5A" w:rsidRDefault="002E4A5A" w:rsidP="00FF609F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80" w:lineRule="exact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超临界流体技术在药物分析中的应用新趋势 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2E4A5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讲师：沃特世首席科学家 徐永威</w:t>
            </w:r>
          </w:p>
          <w:p w:rsidR="001C39C3" w:rsidRPr="002E4A5A" w:rsidRDefault="002E4A5A" w:rsidP="00FF609F">
            <w:pPr>
              <w:pStyle w:val="ae"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E4A5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Waters </w:t>
            </w:r>
            <w:r w:rsidRPr="002E4A5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对质量和创新的承诺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2E4A5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讲师：沃特世色谱耗材资深技术专家 王悦</w:t>
            </w:r>
          </w:p>
        </w:tc>
      </w:tr>
      <w:tr w:rsidR="001C39C3" w:rsidRPr="007C7FB7" w:rsidTr="002E4A5A">
        <w:trPr>
          <w:cantSplit/>
          <w:trHeight w:val="618"/>
        </w:trPr>
        <w:tc>
          <w:tcPr>
            <w:tcW w:w="10774" w:type="dxa"/>
            <w:vAlign w:val="center"/>
          </w:tcPr>
          <w:p w:rsidR="001C39C3" w:rsidRPr="007C7FB7" w:rsidRDefault="001C39C3" w:rsidP="00616B5C">
            <w:pPr>
              <w:pStyle w:val="ae"/>
              <w:adjustRightInd w:val="0"/>
              <w:snapToGrid w:val="0"/>
              <w:spacing w:line="280" w:lineRule="exact"/>
              <w:jc w:val="center"/>
              <w:rPr>
                <w:rFonts w:ascii="Times New Roman" w:eastAsiaTheme="minorEastAsia" w:hAnsi="Times New Roman" w:cs="Times New Roman"/>
                <w:caps/>
                <w:szCs w:val="21"/>
              </w:rPr>
            </w:pPr>
            <w:r w:rsidRPr="000E4F0C">
              <w:rPr>
                <w:rFonts w:eastAsia="华文中宋" w:hint="eastAsia"/>
                <w:color w:val="000000"/>
                <w:sz w:val="28"/>
                <w:szCs w:val="28"/>
              </w:rPr>
              <w:t>中国药学会第一届药物检测质量管理专业委员会第</w:t>
            </w:r>
            <w:r>
              <w:rPr>
                <w:rFonts w:eastAsia="华文中宋" w:hint="eastAsia"/>
                <w:color w:val="000000"/>
                <w:sz w:val="28"/>
                <w:szCs w:val="28"/>
              </w:rPr>
              <w:t>四</w:t>
            </w:r>
            <w:r w:rsidRPr="000E4F0C">
              <w:rPr>
                <w:rFonts w:eastAsia="华文中宋" w:hint="eastAsia"/>
                <w:color w:val="000000"/>
                <w:sz w:val="28"/>
                <w:szCs w:val="28"/>
              </w:rPr>
              <w:t>次会议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1C39C3" w:rsidRPr="006A3360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时  间：2017年</w:t>
            </w:r>
            <w:r w:rsidRPr="006A336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4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月</w:t>
            </w:r>
            <w:r w:rsidRPr="006A336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19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 xml:space="preserve">日  </w:t>
            </w:r>
            <w:r w:rsidRPr="006A3360">
              <w:rPr>
                <w:rFonts w:asciiTheme="minorEastAsia" w:eastAsiaTheme="minorEastAsia" w:hAnsiTheme="minorEastAsia" w:cs="Times New Roman"/>
                <w:caps/>
                <w:kern w:val="2"/>
                <w:sz w:val="24"/>
                <w:szCs w:val="24"/>
              </w:rPr>
              <w:t>15:00-18:00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1C39C3" w:rsidRPr="006A3360" w:rsidRDefault="001C39C3" w:rsidP="008C5A32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地</w:t>
            </w:r>
            <w:r w:rsidRPr="006A336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6A3360">
              <w:rPr>
                <w:rFonts w:asciiTheme="minorEastAsia" w:eastAsiaTheme="minorEastAsia" w:hAnsiTheme="minorEastAsia"/>
                <w:sz w:val="24"/>
                <w:szCs w:val="24"/>
              </w:rPr>
              <w:t>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厦门宾馆</w:t>
            </w:r>
            <w:r w:rsidR="00AC2B98" w:rsidRPr="00AC2B98">
              <w:rPr>
                <w:rFonts w:asciiTheme="minorEastAsia" w:eastAsiaTheme="minorEastAsia" w:hAnsiTheme="minorEastAsia" w:hint="eastAsia"/>
                <w:sz w:val="24"/>
                <w:szCs w:val="24"/>
              </w:rPr>
              <w:t>礼泉1</w:t>
            </w:r>
            <w:r w:rsidRPr="00AC2B98">
              <w:rPr>
                <w:rFonts w:asciiTheme="minorEastAsia" w:eastAsiaTheme="minorEastAsia" w:hAnsiTheme="minorEastAsia" w:hint="eastAsia"/>
                <w:sz w:val="24"/>
                <w:szCs w:val="24"/>
              </w:rPr>
              <w:t>厅</w:t>
            </w:r>
            <w:r w:rsidR="008C5A32"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（8号楼</w:t>
            </w:r>
            <w:r w:rsidR="008C5A3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8C5A32"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层）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1C39C3" w:rsidRPr="006A3360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参加人员：全体委员</w:t>
            </w:r>
          </w:p>
        </w:tc>
      </w:tr>
      <w:tr w:rsidR="001C39C3" w:rsidRPr="007C7FB7" w:rsidTr="002E4A5A">
        <w:trPr>
          <w:cantSplit/>
          <w:trHeight w:val="614"/>
        </w:trPr>
        <w:tc>
          <w:tcPr>
            <w:tcW w:w="10774" w:type="dxa"/>
            <w:vAlign w:val="center"/>
          </w:tcPr>
          <w:p w:rsidR="001C39C3" w:rsidRPr="007C7FB7" w:rsidRDefault="001C39C3" w:rsidP="00FF609F"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0E4F0C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中国药学会</w:t>
            </w: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第</w:t>
            </w:r>
            <w:r w:rsidR="00FF609F">
              <w:rPr>
                <w:rFonts w:eastAsia="华文中宋" w:hint="eastAsia"/>
                <w:color w:val="000000"/>
                <w:kern w:val="0"/>
                <w:sz w:val="28"/>
                <w:szCs w:val="28"/>
              </w:rPr>
              <w:t>四</w:t>
            </w:r>
            <w:r w:rsidRPr="007C7FB7">
              <w:rPr>
                <w:rFonts w:eastAsia="华文中宋"/>
                <w:color w:val="000000"/>
                <w:kern w:val="0"/>
                <w:sz w:val="28"/>
                <w:szCs w:val="28"/>
              </w:rPr>
              <w:t>届药物检测质量管理学术研讨会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vAlign w:val="center"/>
          </w:tcPr>
          <w:p w:rsidR="001C39C3" w:rsidRPr="007C7FB7" w:rsidRDefault="001C39C3" w:rsidP="00616B5C">
            <w:pPr>
              <w:adjustRightInd w:val="0"/>
              <w:snapToGrid w:val="0"/>
              <w:spacing w:line="280" w:lineRule="exact"/>
              <w:jc w:val="center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中宋" w:hint="eastAsia"/>
                <w:sz w:val="24"/>
                <w:szCs w:val="24"/>
              </w:rPr>
              <w:t>主会场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间：2017年4月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日  09:00-</w:t>
            </w:r>
            <w:r w:rsidRPr="006A3360">
              <w:rPr>
                <w:rFonts w:asciiTheme="minorEastAsia" w:eastAsiaTheme="minorEastAsia" w:hAnsiTheme="minorEastAsia" w:cs="Times New Roman"/>
                <w:caps/>
                <w:kern w:val="2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2</w:t>
            </w:r>
            <w:r w:rsidRPr="006A3360">
              <w:rPr>
                <w:rFonts w:asciiTheme="minorEastAsia" w:eastAsiaTheme="minorEastAsia" w:hAnsiTheme="minorEastAsia" w:cs="Times New Roman"/>
                <w:caps/>
                <w:kern w:val="2"/>
                <w:sz w:val="24"/>
                <w:szCs w:val="24"/>
              </w:rPr>
              <w:t>:00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厦门宾馆</w:t>
            </w:r>
            <w:r w:rsidRPr="009C4DDF">
              <w:rPr>
                <w:rFonts w:hAnsi="宋体" w:cs="Times New Roman" w:hint="eastAsia"/>
                <w:sz w:val="24"/>
                <w:szCs w:val="24"/>
              </w:rPr>
              <w:t>紫晶厅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（8号楼2层）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参加人员：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全体代表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</w:tcPr>
          <w:p w:rsidR="001C39C3" w:rsidRPr="006A3360" w:rsidRDefault="001C39C3" w:rsidP="00FF609F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一、开幕式</w:t>
            </w:r>
          </w:p>
          <w:p w:rsidR="001C39C3" w:rsidRPr="006A3360" w:rsidRDefault="001C39C3" w:rsidP="00FF609F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介绍领导和嘉宾</w:t>
            </w:r>
          </w:p>
          <w:p w:rsidR="001C39C3" w:rsidRPr="006A3360" w:rsidRDefault="001C39C3" w:rsidP="00FF609F">
            <w:pPr>
              <w:pStyle w:val="ae"/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领导和嘉宾致辞</w:t>
            </w:r>
          </w:p>
          <w:p w:rsidR="001C39C3" w:rsidRDefault="001C39C3" w:rsidP="00FF609F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6A3360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二、</w:t>
            </w:r>
            <w:r w:rsidRPr="006A3360"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  <w:t>特邀报告</w:t>
            </w:r>
          </w:p>
          <w:p w:rsidR="00962E76" w:rsidRDefault="00962E76" w:rsidP="00FF609F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962E76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CNAS认可药品质量控制检测实验室现场评审中常发现的问题分析</w:t>
            </w:r>
            <w:r w:rsid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  </w:t>
            </w:r>
            <w:r w:rsidR="00162C75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王志斌</w:t>
            </w:r>
          </w:p>
          <w:p w:rsidR="00962E76" w:rsidRPr="00FF609F" w:rsidRDefault="00162C75" w:rsidP="00FF609F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生物医药发展</w:t>
            </w:r>
            <w:r w:rsid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                                               </w:t>
            </w:r>
            <w:r w:rsidR="001766AE" w:rsidRP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杨美花</w:t>
            </w:r>
          </w:p>
          <w:p w:rsidR="001C39C3" w:rsidRDefault="00962E76" w:rsidP="00FF609F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962E76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2016年食品药品检验检测系统实验室能力验证结果分析</w:t>
            </w:r>
            <w:r w:rsidR="00162C75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         </w:t>
            </w:r>
            <w:r w:rsidR="002E4A5A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</w:t>
            </w:r>
            <w:r w:rsidR="00162C75" w:rsidRPr="00962E76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项新华</w:t>
            </w:r>
          </w:p>
          <w:p w:rsidR="00FC77C1" w:rsidRDefault="00FC77C1" w:rsidP="00FF609F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FC77C1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岛津溶出度仪和串联液质——更加可靠和高效的一致性评价方案</w:t>
            </w:r>
            <w:r w:rsidR="002E4A5A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  </w:t>
            </w:r>
            <w:r w:rsid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</w:t>
            </w:r>
            <w:r w:rsidRPr="00FC77C1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周逸舟</w:t>
            </w:r>
          </w:p>
          <w:p w:rsidR="00FF609F" w:rsidRDefault="00FF609F" w:rsidP="00FF609F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信息化背景下的实验室电子数据合规管理趋势  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                 </w:t>
            </w:r>
            <w:r w:rsidRP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唐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</w:t>
            </w:r>
            <w:r w:rsidRPr="00FF609F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宁</w:t>
            </w:r>
          </w:p>
          <w:p w:rsidR="00AA6E67" w:rsidRPr="00FC77C1" w:rsidRDefault="00AA6E67" w:rsidP="00FF609F">
            <w:pPr>
              <w:pStyle w:val="ae"/>
              <w:numPr>
                <w:ilvl w:val="0"/>
                <w:numId w:val="7"/>
              </w:num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 w:cs="Times New Roman"/>
                <w:caps/>
                <w:sz w:val="24"/>
                <w:szCs w:val="24"/>
              </w:rPr>
            </w:pPr>
            <w:r w:rsidRPr="00AA6E67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多中心切割和高分辨采样二维液相色谱提升复杂药物分离分析质量</w:t>
            </w:r>
            <w:r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 xml:space="preserve">   </w:t>
            </w:r>
            <w:r w:rsidRPr="00AA6E67">
              <w:rPr>
                <w:rFonts w:asciiTheme="minorEastAsia" w:eastAsiaTheme="minorEastAsia" w:hAnsiTheme="minorEastAsia" w:cs="Times New Roman" w:hint="eastAsia"/>
                <w:caps/>
                <w:sz w:val="24"/>
                <w:szCs w:val="24"/>
              </w:rPr>
              <w:t>余彦海</w:t>
            </w:r>
          </w:p>
        </w:tc>
      </w:tr>
      <w:tr w:rsidR="001C39C3" w:rsidRPr="007C7FB7" w:rsidTr="002E4A5A">
        <w:trPr>
          <w:cantSplit/>
          <w:trHeight w:val="493"/>
        </w:trPr>
        <w:tc>
          <w:tcPr>
            <w:tcW w:w="1077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C39C3" w:rsidRPr="007C7FB7" w:rsidRDefault="001C39C3" w:rsidP="00616B5C">
            <w:pPr>
              <w:adjustRightInd w:val="0"/>
              <w:snapToGrid w:val="0"/>
              <w:spacing w:line="280" w:lineRule="exact"/>
              <w:jc w:val="center"/>
              <w:rPr>
                <w:rFonts w:eastAsiaTheme="majorEastAsia"/>
                <w:szCs w:val="21"/>
              </w:rPr>
            </w:pPr>
            <w:r w:rsidRPr="007C7FB7">
              <w:rPr>
                <w:rFonts w:eastAsia="华文中宋"/>
                <w:sz w:val="24"/>
                <w:szCs w:val="24"/>
              </w:rPr>
              <w:t>第一分会场报告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间：2017年4月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日  14:00-17: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厦门宾馆</w:t>
            </w:r>
            <w:r w:rsidRPr="009C4DDF">
              <w:rPr>
                <w:rFonts w:hAnsi="宋体" w:cs="Times New Roman" w:hint="eastAsia"/>
                <w:sz w:val="24"/>
                <w:szCs w:val="24"/>
              </w:rPr>
              <w:t>紫晶厅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（8号楼2层）</w:t>
            </w:r>
          </w:p>
        </w:tc>
      </w:tr>
      <w:tr w:rsidR="001C39C3" w:rsidRPr="007C7FB7" w:rsidTr="002E4A5A">
        <w:trPr>
          <w:cantSplit/>
          <w:trHeight w:val="542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9C3" w:rsidRPr="007C7FB7" w:rsidRDefault="001C39C3" w:rsidP="00616B5C"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 w:rsidRPr="00D6178B">
              <w:rPr>
                <w:rFonts w:eastAsia="华文中宋"/>
                <w:sz w:val="24"/>
                <w:szCs w:val="24"/>
              </w:rPr>
              <w:t>第二分会场报告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间：2017年4月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日  14:00-17:30</w:t>
            </w:r>
          </w:p>
        </w:tc>
      </w:tr>
      <w:tr w:rsidR="001C39C3" w:rsidRPr="007C7FB7" w:rsidTr="002E4A5A">
        <w:trPr>
          <w:cantSplit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地  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厦门宾馆</w:t>
            </w:r>
            <w:r w:rsidRPr="009C4DDF">
              <w:rPr>
                <w:rFonts w:hAnsi="宋体" w:cs="Times New Roman" w:hint="eastAsia"/>
                <w:sz w:val="24"/>
                <w:szCs w:val="24"/>
              </w:rPr>
              <w:t>明宵厅</w:t>
            </w:r>
          </w:p>
        </w:tc>
      </w:tr>
      <w:tr w:rsidR="001C39C3" w:rsidRPr="008F6C26" w:rsidTr="00FF609F">
        <w:trPr>
          <w:cantSplit/>
          <w:trHeight w:val="445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9C3" w:rsidRPr="009C4DDF" w:rsidRDefault="001C39C3" w:rsidP="00616B5C">
            <w:pPr>
              <w:pStyle w:val="ae"/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时  间：2017年4月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Pr="009C4DDF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Pr="009C4DDF"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 w:rsidR="00FF60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代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表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撤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 w:rsidRPr="00347A0C">
              <w:rPr>
                <w:rFonts w:ascii="Times New Roman" w:eastAsia="华文中宋" w:hAnsi="Times New Roman" w:cs="Times New Roman"/>
                <w:sz w:val="24"/>
                <w:szCs w:val="24"/>
              </w:rPr>
              <w:t>离</w:t>
            </w:r>
          </w:p>
        </w:tc>
      </w:tr>
    </w:tbl>
    <w:p w:rsidR="00217497" w:rsidRPr="00217497" w:rsidRDefault="00217497" w:rsidP="00053A93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bookmarkStart w:id="2" w:name="_GoBack"/>
      <w:bookmarkEnd w:id="2"/>
    </w:p>
    <w:sectPr w:rsidR="00217497" w:rsidRPr="00217497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69" w:rsidRDefault="000F4569" w:rsidP="00966DAC">
      <w:r>
        <w:separator/>
      </w:r>
    </w:p>
  </w:endnote>
  <w:endnote w:type="continuationSeparator" w:id="0">
    <w:p w:rsidR="000F4569" w:rsidRDefault="000F4569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69" w:rsidRDefault="000F4569" w:rsidP="00966DAC">
      <w:r>
        <w:separator/>
      </w:r>
    </w:p>
  </w:footnote>
  <w:footnote w:type="continuationSeparator" w:id="0">
    <w:p w:rsidR="000F4569" w:rsidRDefault="000F4569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53A93"/>
    <w:rsid w:val="00053CF2"/>
    <w:rsid w:val="000615CF"/>
    <w:rsid w:val="000A064C"/>
    <w:rsid w:val="000A5375"/>
    <w:rsid w:val="000C791F"/>
    <w:rsid w:val="000D0E65"/>
    <w:rsid w:val="000F4569"/>
    <w:rsid w:val="0011154B"/>
    <w:rsid w:val="00121DC3"/>
    <w:rsid w:val="0012516C"/>
    <w:rsid w:val="00125D26"/>
    <w:rsid w:val="00137AA3"/>
    <w:rsid w:val="00137EC8"/>
    <w:rsid w:val="00145467"/>
    <w:rsid w:val="00162C75"/>
    <w:rsid w:val="001766AE"/>
    <w:rsid w:val="001856C5"/>
    <w:rsid w:val="00194B64"/>
    <w:rsid w:val="00194F81"/>
    <w:rsid w:val="001A1969"/>
    <w:rsid w:val="001A55AD"/>
    <w:rsid w:val="001C39C3"/>
    <w:rsid w:val="001E67B8"/>
    <w:rsid w:val="001E6C44"/>
    <w:rsid w:val="00202FAF"/>
    <w:rsid w:val="00207E38"/>
    <w:rsid w:val="00213362"/>
    <w:rsid w:val="0021641F"/>
    <w:rsid w:val="00217497"/>
    <w:rsid w:val="00245527"/>
    <w:rsid w:val="00251915"/>
    <w:rsid w:val="002671F1"/>
    <w:rsid w:val="002A7561"/>
    <w:rsid w:val="002B227E"/>
    <w:rsid w:val="002B57A2"/>
    <w:rsid w:val="002D4ED3"/>
    <w:rsid w:val="002E4A5A"/>
    <w:rsid w:val="00346656"/>
    <w:rsid w:val="003520A6"/>
    <w:rsid w:val="00365B58"/>
    <w:rsid w:val="00367E9A"/>
    <w:rsid w:val="003749BD"/>
    <w:rsid w:val="003A695E"/>
    <w:rsid w:val="003D6D7A"/>
    <w:rsid w:val="003F186C"/>
    <w:rsid w:val="00417A49"/>
    <w:rsid w:val="0042449C"/>
    <w:rsid w:val="00443D0F"/>
    <w:rsid w:val="00443D3C"/>
    <w:rsid w:val="00473B1A"/>
    <w:rsid w:val="00493024"/>
    <w:rsid w:val="004A06EB"/>
    <w:rsid w:val="004D68F4"/>
    <w:rsid w:val="00514C62"/>
    <w:rsid w:val="00541F51"/>
    <w:rsid w:val="00544814"/>
    <w:rsid w:val="005E1877"/>
    <w:rsid w:val="005E6526"/>
    <w:rsid w:val="005E7D43"/>
    <w:rsid w:val="005F4495"/>
    <w:rsid w:val="006105AA"/>
    <w:rsid w:val="00616B5C"/>
    <w:rsid w:val="006176DF"/>
    <w:rsid w:val="00625876"/>
    <w:rsid w:val="006622BE"/>
    <w:rsid w:val="006649CD"/>
    <w:rsid w:val="006A1BC2"/>
    <w:rsid w:val="006C2925"/>
    <w:rsid w:val="006E5812"/>
    <w:rsid w:val="00714211"/>
    <w:rsid w:val="007304C5"/>
    <w:rsid w:val="00753AC5"/>
    <w:rsid w:val="00757C40"/>
    <w:rsid w:val="007918CA"/>
    <w:rsid w:val="007A1F95"/>
    <w:rsid w:val="007D1AA7"/>
    <w:rsid w:val="00807942"/>
    <w:rsid w:val="008113BB"/>
    <w:rsid w:val="00813E19"/>
    <w:rsid w:val="00826B0C"/>
    <w:rsid w:val="00833021"/>
    <w:rsid w:val="00850899"/>
    <w:rsid w:val="00873B45"/>
    <w:rsid w:val="00885303"/>
    <w:rsid w:val="00887CBF"/>
    <w:rsid w:val="008B2514"/>
    <w:rsid w:val="008C5A32"/>
    <w:rsid w:val="009121F6"/>
    <w:rsid w:val="00923A44"/>
    <w:rsid w:val="00936A64"/>
    <w:rsid w:val="00951DD1"/>
    <w:rsid w:val="00962E76"/>
    <w:rsid w:val="00966DAC"/>
    <w:rsid w:val="009719D0"/>
    <w:rsid w:val="00984FD4"/>
    <w:rsid w:val="009A4BEC"/>
    <w:rsid w:val="009B59E1"/>
    <w:rsid w:val="009D3167"/>
    <w:rsid w:val="009D7BCF"/>
    <w:rsid w:val="00A17C13"/>
    <w:rsid w:val="00A369C7"/>
    <w:rsid w:val="00A4216E"/>
    <w:rsid w:val="00A445BF"/>
    <w:rsid w:val="00A625E6"/>
    <w:rsid w:val="00A82281"/>
    <w:rsid w:val="00A9024A"/>
    <w:rsid w:val="00AA250F"/>
    <w:rsid w:val="00AA6E67"/>
    <w:rsid w:val="00AC2B98"/>
    <w:rsid w:val="00AC69CF"/>
    <w:rsid w:val="00AD2033"/>
    <w:rsid w:val="00AD55C5"/>
    <w:rsid w:val="00B04211"/>
    <w:rsid w:val="00B24483"/>
    <w:rsid w:val="00B50CFF"/>
    <w:rsid w:val="00B830F2"/>
    <w:rsid w:val="00B85F63"/>
    <w:rsid w:val="00B87286"/>
    <w:rsid w:val="00B9482A"/>
    <w:rsid w:val="00BB16D4"/>
    <w:rsid w:val="00C3520A"/>
    <w:rsid w:val="00C51B5E"/>
    <w:rsid w:val="00C9697F"/>
    <w:rsid w:val="00CB0054"/>
    <w:rsid w:val="00CC2D57"/>
    <w:rsid w:val="00CE78D1"/>
    <w:rsid w:val="00D0059E"/>
    <w:rsid w:val="00D028F6"/>
    <w:rsid w:val="00D1022B"/>
    <w:rsid w:val="00D56387"/>
    <w:rsid w:val="00D84349"/>
    <w:rsid w:val="00D849FB"/>
    <w:rsid w:val="00D86EC0"/>
    <w:rsid w:val="00D94C37"/>
    <w:rsid w:val="00D955EA"/>
    <w:rsid w:val="00DA0066"/>
    <w:rsid w:val="00DD36ED"/>
    <w:rsid w:val="00DE1663"/>
    <w:rsid w:val="00DE3DAA"/>
    <w:rsid w:val="00DE5B9A"/>
    <w:rsid w:val="00DF0BC9"/>
    <w:rsid w:val="00E02CEA"/>
    <w:rsid w:val="00E0654A"/>
    <w:rsid w:val="00E1195B"/>
    <w:rsid w:val="00E43F86"/>
    <w:rsid w:val="00E5058C"/>
    <w:rsid w:val="00E92AEC"/>
    <w:rsid w:val="00EE7B41"/>
    <w:rsid w:val="00F054B8"/>
    <w:rsid w:val="00F47837"/>
    <w:rsid w:val="00F538C4"/>
    <w:rsid w:val="00F6076F"/>
    <w:rsid w:val="00F679A6"/>
    <w:rsid w:val="00F71846"/>
    <w:rsid w:val="00F74292"/>
    <w:rsid w:val="00F81AB4"/>
    <w:rsid w:val="00FA35E7"/>
    <w:rsid w:val="00FC77C1"/>
    <w:rsid w:val="00FF43BD"/>
    <w:rsid w:val="00FF609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D874F4-6E98-4407-BDC7-DE5875A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520A6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3520A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520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3520A6"/>
  </w:style>
  <w:style w:type="paragraph" w:styleId="a8">
    <w:name w:val="Normal (Web)"/>
    <w:basedOn w:val="a"/>
    <w:rsid w:val="003D6D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028F6"/>
    <w:rPr>
      <w:kern w:val="2"/>
      <w:sz w:val="21"/>
      <w:szCs w:val="22"/>
    </w:rPr>
  </w:style>
  <w:style w:type="paragraph" w:styleId="ab">
    <w:name w:val="List Paragraph"/>
    <w:basedOn w:val="a"/>
    <w:uiPriority w:val="99"/>
    <w:rsid w:val="00121DC3"/>
    <w:pPr>
      <w:ind w:firstLineChars="200" w:firstLine="420"/>
    </w:pPr>
  </w:style>
  <w:style w:type="character" w:styleId="ac">
    <w:name w:val="Emphasis"/>
    <w:basedOn w:val="a0"/>
    <w:uiPriority w:val="20"/>
    <w:qFormat/>
    <w:rsid w:val="009D7BCF"/>
    <w:rPr>
      <w:i/>
      <w:iCs/>
    </w:rPr>
  </w:style>
  <w:style w:type="character" w:customStyle="1" w:styleId="line-name">
    <w:name w:val="line-name"/>
    <w:basedOn w:val="a0"/>
    <w:rsid w:val="002D4ED3"/>
  </w:style>
  <w:style w:type="character" w:customStyle="1" w:styleId="ad">
    <w:name w:val="纯文本 字符"/>
    <w:aliases w:val="普通文字 字符"/>
    <w:basedOn w:val="a0"/>
    <w:link w:val="ae"/>
    <w:locked/>
    <w:rsid w:val="001C39C3"/>
    <w:rPr>
      <w:rFonts w:ascii="宋体" w:eastAsia="宋体" w:hAnsi="Courier New"/>
    </w:rPr>
  </w:style>
  <w:style w:type="paragraph" w:styleId="ae">
    <w:name w:val="Plain Text"/>
    <w:aliases w:val="普通文字"/>
    <w:basedOn w:val="a"/>
    <w:link w:val="ad"/>
    <w:unhideWhenUsed/>
    <w:rsid w:val="001C39C3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7B4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E7B41"/>
    <w:rPr>
      <w:kern w:val="2"/>
      <w:sz w:val="18"/>
      <w:szCs w:val="18"/>
    </w:rPr>
  </w:style>
  <w:style w:type="character" w:customStyle="1" w:styleId="11">
    <w:name w:val="强调1"/>
    <w:rsid w:val="00AC2B98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DFE77-4B3B-44EC-BED8-666E9236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2017-03-02T07:51:00Z</cp:lastPrinted>
  <dcterms:created xsi:type="dcterms:W3CDTF">2017-03-02T08:14:00Z</dcterms:created>
  <dcterms:modified xsi:type="dcterms:W3CDTF">2017-03-02T08:14:00Z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