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19" w:rsidRDefault="007F6E80" w:rsidP="007F6E80">
      <w:pPr>
        <w:adjustRightInd w:val="0"/>
        <w:snapToGrid w:val="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附件1</w:t>
      </w:r>
    </w:p>
    <w:p w:rsidR="007F6E80" w:rsidRPr="00A57219" w:rsidRDefault="007F6E80" w:rsidP="00AD2875">
      <w:pPr>
        <w:adjustRightInd w:val="0"/>
        <w:snapToGrid w:val="0"/>
        <w:spacing w:beforeLines="50" w:afterLines="50"/>
        <w:jc w:val="center"/>
        <w:rPr>
          <w:rFonts w:ascii="方正小标宋简体" w:eastAsia="方正小标宋简体" w:hAnsi="微软雅黑"/>
          <w:color w:val="333333"/>
          <w:sz w:val="44"/>
          <w:szCs w:val="44"/>
        </w:rPr>
      </w:pPr>
      <w:r w:rsidRPr="00A57219">
        <w:rPr>
          <w:rFonts w:ascii="方正小标宋简体" w:eastAsia="方正小标宋简体" w:hAnsi="微软雅黑" w:hint="eastAsia"/>
          <w:color w:val="333333"/>
          <w:sz w:val="44"/>
          <w:szCs w:val="44"/>
        </w:rPr>
        <w:t>会议日程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6"/>
        <w:gridCol w:w="4000"/>
        <w:gridCol w:w="5072"/>
      </w:tblGrid>
      <w:tr w:rsidR="007F6E80" w:rsidRPr="00E06CEC" w:rsidTr="00A57219">
        <w:trPr>
          <w:trHeight w:val="432"/>
          <w:tblHeader/>
          <w:jc w:val="center"/>
        </w:trPr>
        <w:tc>
          <w:tcPr>
            <w:tcW w:w="10768" w:type="dxa"/>
            <w:gridSpan w:val="3"/>
            <w:shd w:val="clear" w:color="auto" w:fill="auto"/>
            <w:noWrap/>
            <w:vAlign w:val="center"/>
          </w:tcPr>
          <w:p w:rsidR="007F6E80" w:rsidRPr="007F6E80" w:rsidRDefault="007F6E80" w:rsidP="00D877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F6E80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2019年中国药学会循证药学专业委员会学术年会日程</w:t>
            </w:r>
          </w:p>
        </w:tc>
      </w:tr>
      <w:tr w:rsidR="007F6E80" w:rsidRPr="00E06CEC" w:rsidTr="00A57219">
        <w:trPr>
          <w:trHeight w:val="270"/>
          <w:tblHeader/>
          <w:jc w:val="center"/>
        </w:trPr>
        <w:tc>
          <w:tcPr>
            <w:tcW w:w="1696" w:type="dxa"/>
            <w:shd w:val="clear" w:color="000000" w:fill="D9D9D9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时 间</w:t>
            </w:r>
          </w:p>
        </w:tc>
        <w:tc>
          <w:tcPr>
            <w:tcW w:w="4000" w:type="dxa"/>
            <w:shd w:val="clear" w:color="000000" w:fill="D9D9D9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5072" w:type="dxa"/>
            <w:shd w:val="clear" w:color="000000" w:fill="D9D9D9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报告人</w:t>
            </w:r>
          </w:p>
        </w:tc>
      </w:tr>
      <w:tr w:rsidR="007F6E80" w:rsidRPr="00E06CEC" w:rsidTr="00A57219">
        <w:trPr>
          <w:trHeight w:val="285"/>
          <w:jc w:val="center"/>
        </w:trPr>
        <w:tc>
          <w:tcPr>
            <w:tcW w:w="10768" w:type="dxa"/>
            <w:gridSpan w:val="3"/>
            <w:shd w:val="clear" w:color="000000" w:fill="B8CCE4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11月23日</w:t>
            </w:r>
          </w:p>
        </w:tc>
      </w:tr>
      <w:tr w:rsidR="007F6E80" w:rsidRPr="00E06CEC" w:rsidTr="00A57219">
        <w:trPr>
          <w:trHeight w:val="33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08:30-08:50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开幕式</w:t>
            </w:r>
          </w:p>
        </w:tc>
      </w:tr>
      <w:tr w:rsidR="007F6E80" w:rsidRPr="00E06CEC" w:rsidTr="00A57219">
        <w:trPr>
          <w:trHeight w:val="6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08:50-09:10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项目发布：基于PICOS的循证AI文献筛选和管理系统-EBM </w:t>
            </w:r>
            <w:proofErr w:type="spell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EasyReviewer</w:t>
            </w:r>
            <w:proofErr w:type="spellEnd"/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赵荣生 教授 北京大学第三医院</w:t>
            </w:r>
          </w:p>
        </w:tc>
      </w:tr>
      <w:tr w:rsidR="007F6E80" w:rsidRPr="00E06CEC" w:rsidTr="00A57219">
        <w:trPr>
          <w:trHeight w:val="285"/>
          <w:jc w:val="center"/>
        </w:trPr>
        <w:tc>
          <w:tcPr>
            <w:tcW w:w="10768" w:type="dxa"/>
            <w:gridSpan w:val="3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大会报告</w:t>
            </w:r>
          </w:p>
        </w:tc>
      </w:tr>
      <w:tr w:rsidR="007F6E80" w:rsidRPr="00E06CEC" w:rsidTr="00A57219">
        <w:trPr>
          <w:trHeight w:val="32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09:10-09:40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药物评价：挑战和对策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国家药品监督管理局药品评价中心</w:t>
            </w:r>
          </w:p>
        </w:tc>
      </w:tr>
      <w:tr w:rsidR="007F6E80" w:rsidRPr="00E06CEC" w:rsidTr="00A57219">
        <w:trPr>
          <w:trHeight w:val="40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09:40-10:10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中国创新药发展趋势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国家卫生健康委员会新药专项实施管理办公室</w:t>
            </w:r>
          </w:p>
        </w:tc>
      </w:tr>
      <w:tr w:rsidR="007F6E80" w:rsidRPr="00E06CEC" w:rsidTr="00A57219">
        <w:trPr>
          <w:trHeight w:val="11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10:10-10:20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休息</w:t>
            </w:r>
          </w:p>
        </w:tc>
      </w:tr>
      <w:tr w:rsidR="007F6E80" w:rsidRPr="00E06CEC" w:rsidTr="00A57219">
        <w:trPr>
          <w:trHeight w:val="239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10:20-10:50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循证中医药研究进展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张伯礼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院士/张俊华 教授 天津中医药大学</w:t>
            </w:r>
          </w:p>
        </w:tc>
      </w:tr>
      <w:tr w:rsidR="007F6E80" w:rsidRPr="00E06CEC" w:rsidTr="00A57219">
        <w:trPr>
          <w:trHeight w:val="202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10:50-11:20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药剂学的定位与前沿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张志荣 教授 四川大学华西药学院</w:t>
            </w:r>
          </w:p>
        </w:tc>
      </w:tr>
      <w:tr w:rsidR="007F6E80" w:rsidRPr="00E06CEC" w:rsidTr="00A57219">
        <w:trPr>
          <w:trHeight w:val="163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11:20-11:50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肿瘤创新药物的卫生技术评估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陈英耀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教授 复旦大学</w:t>
            </w:r>
          </w:p>
        </w:tc>
      </w:tr>
      <w:tr w:rsidR="007F6E80" w:rsidRPr="00E06CEC" w:rsidTr="00A57219">
        <w:trPr>
          <w:trHeight w:val="35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11:50-12:20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循证医学实践中药物干预证据的理解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张博恒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教授 复旦大学中山医院厦门医院</w:t>
            </w:r>
          </w:p>
        </w:tc>
      </w:tr>
      <w:tr w:rsidR="007F6E80" w:rsidRPr="00E06CEC" w:rsidTr="00A57219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12:20-14:00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午  餐</w:t>
            </w:r>
          </w:p>
        </w:tc>
      </w:tr>
      <w:tr w:rsidR="007F6E80" w:rsidRPr="00E06CEC" w:rsidTr="00A57219">
        <w:trPr>
          <w:trHeight w:val="4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14:00-14:30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临床指南，真的是临床的指南吗？指南适用性评价系统介绍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张伶俐 教授 四川大学华西第二医院</w:t>
            </w:r>
          </w:p>
        </w:tc>
      </w:tr>
      <w:tr w:rsidR="007F6E80" w:rsidRPr="00E06CEC" w:rsidTr="00A57219">
        <w:trPr>
          <w:trHeight w:val="52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14:30-15:00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中药上市后再评价现状与发展趋势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谢雁鸣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教授 中国中医科学院中医临床基础医学研究所</w:t>
            </w:r>
          </w:p>
        </w:tc>
      </w:tr>
      <w:tr w:rsidR="007F6E80" w:rsidRPr="00E06CEC" w:rsidTr="00A57219">
        <w:trPr>
          <w:trHeight w:val="153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15:00-15:30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基于实效性临床试验的药品评价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温泽淮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教授 广州中医药大学第二附属医院</w:t>
            </w:r>
          </w:p>
        </w:tc>
      </w:tr>
      <w:tr w:rsidR="007F6E80" w:rsidRPr="00E06CEC" w:rsidTr="00A57219">
        <w:trPr>
          <w:trHeight w:val="26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15:30-16:00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正确认识真实世界研究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 </w:t>
            </w: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鑫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教授 中国循证医学中心 </w:t>
            </w:r>
          </w:p>
        </w:tc>
      </w:tr>
      <w:tr w:rsidR="007F6E80" w:rsidRPr="00E06CEC" w:rsidTr="00A57219">
        <w:trPr>
          <w:trHeight w:val="29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16:00-16:20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卫星会</w:t>
            </w:r>
          </w:p>
        </w:tc>
      </w:tr>
      <w:tr w:rsidR="007F6E80" w:rsidRPr="00E06CEC" w:rsidTr="00A57219">
        <w:trPr>
          <w:trHeight w:val="323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16:20-16:50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HB-HTA的概念引入与推进策略</w:t>
            </w:r>
          </w:p>
        </w:tc>
        <w:tc>
          <w:tcPr>
            <w:tcW w:w="5072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何江</w:t>
            </w: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副研究员 上海市卫生和健康发展研究中心</w:t>
            </w:r>
          </w:p>
        </w:tc>
      </w:tr>
      <w:tr w:rsidR="007F6E80" w:rsidRPr="00E06CEC" w:rsidTr="00A57219">
        <w:trPr>
          <w:trHeight w:val="28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16:50-17:20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随机对照研究：依然是药品评价的金标准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6B73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左旋甲状腺素降低</w:t>
            </w:r>
            <w:r w:rsidRPr="006B738F">
              <w:rPr>
                <w:rFonts w:ascii="宋体" w:eastAsia="宋体" w:hAnsi="宋体" w:cs="宋体"/>
                <w:color w:val="000000"/>
                <w:kern w:val="0"/>
                <w:sz w:val="22"/>
              </w:rPr>
              <w:t>IVF孕妇流产率的随机对照试验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（JAMA）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曾  琳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教授 北京大学第三医院 </w:t>
            </w:r>
          </w:p>
        </w:tc>
      </w:tr>
      <w:tr w:rsidR="007F6E80" w:rsidRPr="00E06CEC" w:rsidTr="00A57219">
        <w:trPr>
          <w:trHeight w:val="708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17:20-17:50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研究证据vs专家意见：孰对孰错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6B738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钙剂及维生素</w:t>
            </w:r>
            <w:r w:rsidRPr="006B738F">
              <w:rPr>
                <w:rFonts w:ascii="宋体" w:eastAsia="宋体" w:hAnsi="宋体" w:cs="宋体"/>
                <w:color w:val="000000"/>
                <w:kern w:val="0"/>
                <w:sz w:val="22"/>
              </w:rPr>
              <w:t>D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补充剂与社区老人骨折发生率相关性的系统评价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（JAMA）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赵嘉国 教授 天津大学天津医院</w:t>
            </w:r>
          </w:p>
        </w:tc>
      </w:tr>
      <w:tr w:rsidR="007F6E80" w:rsidRPr="00E06CEC" w:rsidTr="00A57219">
        <w:trPr>
          <w:trHeight w:val="360"/>
          <w:jc w:val="center"/>
        </w:trPr>
        <w:tc>
          <w:tcPr>
            <w:tcW w:w="10768" w:type="dxa"/>
            <w:gridSpan w:val="3"/>
            <w:shd w:val="clear" w:color="auto" w:fill="DEEAF6" w:themeFill="accent1" w:themeFillTint="33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11月24日</w:t>
            </w:r>
          </w:p>
        </w:tc>
      </w:tr>
      <w:tr w:rsidR="007F6E80" w:rsidRPr="00E06CEC" w:rsidTr="00A57219">
        <w:trPr>
          <w:trHeight w:val="27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08:30-08:50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循证与“创证”—基于临床用药实践的科研设计与数据挖掘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颜</w:t>
            </w:r>
            <w:proofErr w:type="gramEnd"/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 xml:space="preserve">  苗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副教授 </w:t>
            </w: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中南大学湘雅二院</w:t>
            </w:r>
          </w:p>
        </w:tc>
      </w:tr>
      <w:tr w:rsidR="007F6E80" w:rsidRPr="00E06CEC" w:rsidTr="00A57219">
        <w:trPr>
          <w:trHeight w:val="36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08:50-09:10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基于需求与问题——国家自然科学基金申报经验分享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曾力楠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副主任药师 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四川大学华西第二医院</w:t>
            </w:r>
          </w:p>
        </w:tc>
      </w:tr>
      <w:tr w:rsidR="007F6E80" w:rsidRPr="00E06CEC" w:rsidTr="00A57219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09:10-09:30</w:t>
            </w: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基于大数据的药品安全监测—国家自然科学基金项目申报经验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程吟楚</w:t>
            </w:r>
            <w:proofErr w:type="gramEnd"/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助理研究员 </w:t>
            </w:r>
            <w:r w:rsidRPr="00E06CEC">
              <w:rPr>
                <w:rFonts w:ascii="宋体" w:eastAsia="宋体" w:hAnsi="宋体" w:cs="宋体" w:hint="eastAsia"/>
                <w:kern w:val="0"/>
                <w:sz w:val="22"/>
              </w:rPr>
              <w:t>北京大学第三医院</w:t>
            </w:r>
          </w:p>
        </w:tc>
      </w:tr>
      <w:tr w:rsidR="007F6E80" w:rsidRPr="00346AD5" w:rsidTr="00A57219">
        <w:trPr>
          <w:trHeight w:val="28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09:30-09:50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基于老年人用药安全的国家自然科学基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金申报经验分享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卢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副主任药师 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四川大学华西医院 </w:t>
            </w:r>
          </w:p>
        </w:tc>
      </w:tr>
      <w:tr w:rsidR="007F6E80" w:rsidRPr="00E06CEC" w:rsidTr="00A57219">
        <w:trPr>
          <w:trHeight w:val="32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09:50-10:10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点评与讨论</w:t>
            </w:r>
          </w:p>
        </w:tc>
      </w:tr>
      <w:tr w:rsidR="007F6E80" w:rsidRPr="00E06CEC" w:rsidTr="00A57219">
        <w:trPr>
          <w:trHeight w:val="28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10:10-10:30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卫星会</w:t>
            </w:r>
          </w:p>
        </w:tc>
      </w:tr>
      <w:tr w:rsidR="007F6E80" w:rsidRPr="00E06CEC" w:rsidTr="00A57219">
        <w:trPr>
          <w:trHeight w:val="32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10:30-10:50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临床药学的日常工作与科研选题--来自一线药师的思考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王晓星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主管药师 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中日友好医院</w:t>
            </w:r>
          </w:p>
        </w:tc>
      </w:tr>
      <w:tr w:rsidR="007F6E80" w:rsidRPr="00E06CEC" w:rsidTr="00A57219">
        <w:trPr>
          <w:trHeight w:val="255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10:50-11:10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DRGs下药学版临床路径的研究与实践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李  </w:t>
            </w:r>
            <w:proofErr w:type="gramStart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娜</w:t>
            </w:r>
            <w:proofErr w:type="gramEnd"/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副主任药师 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福建医科大学附属协和医院</w:t>
            </w:r>
          </w:p>
        </w:tc>
      </w:tr>
      <w:tr w:rsidR="007F6E80" w:rsidRPr="00E06CEC" w:rsidTr="00A57219">
        <w:trPr>
          <w:trHeight w:val="24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11:10-11:30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临床药师风湿免疫疾病的临床实践与科研思维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张  乐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药师 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上海交通大学附属仁济医院</w:t>
            </w:r>
          </w:p>
        </w:tc>
      </w:tr>
      <w:tr w:rsidR="007F6E80" w:rsidRPr="00E06CEC" w:rsidTr="00A57219">
        <w:trPr>
          <w:trHeight w:val="25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11:30-11:50</w:t>
            </w: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预测模型在药学服务中的应用-基于临床实践的研究和论文发表</w:t>
            </w:r>
          </w:p>
        </w:tc>
        <w:tc>
          <w:tcPr>
            <w:tcW w:w="5072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蒙  龙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主管药师 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重庆医科大学第一附属医院</w:t>
            </w:r>
          </w:p>
        </w:tc>
      </w:tr>
      <w:tr w:rsidR="007F6E80" w:rsidRPr="00E06CEC" w:rsidTr="00A57219">
        <w:trPr>
          <w:trHeight w:val="26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11:50-12:</w:t>
            </w:r>
            <w:r w:rsidRPr="00E06CEC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2" w:type="dxa"/>
            <w:gridSpan w:val="2"/>
            <w:shd w:val="clear" w:color="auto" w:fill="auto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点评与讨论</w:t>
            </w:r>
          </w:p>
        </w:tc>
      </w:tr>
      <w:tr w:rsidR="007F6E80" w:rsidRPr="00E06CEC" w:rsidTr="00A57219">
        <w:trPr>
          <w:trHeight w:val="300"/>
          <w:jc w:val="center"/>
        </w:trPr>
        <w:tc>
          <w:tcPr>
            <w:tcW w:w="1696" w:type="dxa"/>
            <w:shd w:val="clear" w:color="000000" w:fill="C5D9F1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</w:t>
            </w:r>
            <w:r w:rsidRPr="00E06CEC"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-12:</w:t>
            </w:r>
            <w:r w:rsidRPr="00E06CEC">
              <w:rPr>
                <w:rFonts w:ascii="宋体" w:eastAsia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9072" w:type="dxa"/>
            <w:gridSpan w:val="2"/>
            <w:shd w:val="clear" w:color="000000" w:fill="C5D9F1"/>
            <w:noWrap/>
            <w:vAlign w:val="center"/>
            <w:hideMark/>
          </w:tcPr>
          <w:p w:rsidR="007F6E80" w:rsidRPr="00E06CEC" w:rsidRDefault="007F6E80" w:rsidP="00D8774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6CE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闭幕式</w:t>
            </w:r>
          </w:p>
        </w:tc>
      </w:tr>
    </w:tbl>
    <w:p w:rsidR="00A57219" w:rsidRDefault="00A57219" w:rsidP="00AD2875">
      <w:pPr>
        <w:widowControl/>
        <w:jc w:val="left"/>
        <w:rPr>
          <w:rFonts w:ascii="仿宋_GB2312" w:eastAsia="仿宋_GB2312" w:hAnsi="微软雅黑"/>
          <w:color w:val="333333"/>
          <w:sz w:val="24"/>
          <w:szCs w:val="24"/>
        </w:rPr>
      </w:pPr>
    </w:p>
    <w:sectPr w:rsidR="00A57219" w:rsidSect="00486C06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B86" w:rsidRDefault="00D36B86" w:rsidP="00FD1179">
      <w:r>
        <w:separator/>
      </w:r>
    </w:p>
  </w:endnote>
  <w:endnote w:type="continuationSeparator" w:id="0">
    <w:p w:rsidR="00D36B86" w:rsidRDefault="00D36B86" w:rsidP="00FD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763929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866D11" w:rsidRPr="00866D11" w:rsidRDefault="004425E6">
        <w:pPr>
          <w:pStyle w:val="a4"/>
          <w:jc w:val="center"/>
          <w:rPr>
            <w:rFonts w:ascii="宋体" w:eastAsia="宋体" w:hAnsi="宋体"/>
            <w:sz w:val="24"/>
            <w:szCs w:val="24"/>
          </w:rPr>
        </w:pPr>
        <w:r w:rsidRPr="00866D11">
          <w:rPr>
            <w:rFonts w:ascii="宋体" w:eastAsia="宋体" w:hAnsi="宋体"/>
            <w:sz w:val="24"/>
            <w:szCs w:val="24"/>
          </w:rPr>
          <w:fldChar w:fldCharType="begin"/>
        </w:r>
        <w:r w:rsidR="00866D11" w:rsidRPr="00866D11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866D11">
          <w:rPr>
            <w:rFonts w:ascii="宋体" w:eastAsia="宋体" w:hAnsi="宋体"/>
            <w:sz w:val="24"/>
            <w:szCs w:val="24"/>
          </w:rPr>
          <w:fldChar w:fldCharType="separate"/>
        </w:r>
        <w:r w:rsidR="00AD2875" w:rsidRPr="00AD2875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 w:rsidRPr="00866D11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866D11" w:rsidRDefault="00866D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B86" w:rsidRDefault="00D36B86" w:rsidP="00FD1179">
      <w:r>
        <w:separator/>
      </w:r>
    </w:p>
  </w:footnote>
  <w:footnote w:type="continuationSeparator" w:id="0">
    <w:p w:rsidR="00D36B86" w:rsidRDefault="00D36B86" w:rsidP="00FD1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94F80"/>
    <w:multiLevelType w:val="hybridMultilevel"/>
    <w:tmpl w:val="2A8A5614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BEE57DD"/>
    <w:multiLevelType w:val="hybridMultilevel"/>
    <w:tmpl w:val="A3300526"/>
    <w:lvl w:ilvl="0" w:tplc="7A5455A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F974ECA"/>
    <w:multiLevelType w:val="hybridMultilevel"/>
    <w:tmpl w:val="55EA46E0"/>
    <w:lvl w:ilvl="0" w:tplc="E8C8D148">
      <w:start w:val="1"/>
      <w:numFmt w:val="decimalEnclosedCircle"/>
      <w:lvlText w:val="%1"/>
      <w:lvlJc w:val="left"/>
      <w:pPr>
        <w:ind w:left="4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>
    <w:nsid w:val="129F19C7"/>
    <w:multiLevelType w:val="hybridMultilevel"/>
    <w:tmpl w:val="3A44A0F0"/>
    <w:lvl w:ilvl="0" w:tplc="3ABE0BA0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4">
    <w:nsid w:val="16D3608F"/>
    <w:multiLevelType w:val="hybridMultilevel"/>
    <w:tmpl w:val="2EC22258"/>
    <w:lvl w:ilvl="0" w:tplc="98DC940C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63B2F86"/>
    <w:multiLevelType w:val="hybridMultilevel"/>
    <w:tmpl w:val="CE8A2346"/>
    <w:lvl w:ilvl="0" w:tplc="6368263C">
      <w:start w:val="1"/>
      <w:numFmt w:val="japaneseCounting"/>
      <w:lvlText w:val="%1、"/>
      <w:lvlJc w:val="left"/>
      <w:pPr>
        <w:ind w:left="1360" w:hanging="720"/>
      </w:pPr>
      <w:rPr>
        <w:rFonts w:ascii="仿宋_GB2312" w:eastAsia="仿宋_GB2312" w:hAnsi="Times New Roman" w:cs="Times New Roman" w:hint="default"/>
      </w:rPr>
    </w:lvl>
    <w:lvl w:ilvl="1" w:tplc="9FCAA0E2">
      <w:start w:val="2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0510869"/>
    <w:multiLevelType w:val="hybridMultilevel"/>
    <w:tmpl w:val="28024270"/>
    <w:lvl w:ilvl="0" w:tplc="5E7EA374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CAB622B"/>
    <w:multiLevelType w:val="multilevel"/>
    <w:tmpl w:val="BEC2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8B27D6"/>
    <w:multiLevelType w:val="multilevel"/>
    <w:tmpl w:val="0928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031D5"/>
    <w:multiLevelType w:val="hybridMultilevel"/>
    <w:tmpl w:val="0C6E3C7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3C3"/>
    <w:rsid w:val="00005D53"/>
    <w:rsid w:val="000315EE"/>
    <w:rsid w:val="00046C9D"/>
    <w:rsid w:val="000945F5"/>
    <w:rsid w:val="000B52FF"/>
    <w:rsid w:val="000E0116"/>
    <w:rsid w:val="00124A48"/>
    <w:rsid w:val="00132BB7"/>
    <w:rsid w:val="00174DFB"/>
    <w:rsid w:val="00177B72"/>
    <w:rsid w:val="001B3885"/>
    <w:rsid w:val="001C048F"/>
    <w:rsid w:val="001D64D8"/>
    <w:rsid w:val="0021411E"/>
    <w:rsid w:val="002174F7"/>
    <w:rsid w:val="00223D08"/>
    <w:rsid w:val="00234DF6"/>
    <w:rsid w:val="00256676"/>
    <w:rsid w:val="0029131D"/>
    <w:rsid w:val="002B03FC"/>
    <w:rsid w:val="002B0C78"/>
    <w:rsid w:val="002B5C68"/>
    <w:rsid w:val="002E37A1"/>
    <w:rsid w:val="002E79FA"/>
    <w:rsid w:val="00346AD5"/>
    <w:rsid w:val="00365ED8"/>
    <w:rsid w:val="00375789"/>
    <w:rsid w:val="003A2271"/>
    <w:rsid w:val="003B2190"/>
    <w:rsid w:val="00411713"/>
    <w:rsid w:val="00420F23"/>
    <w:rsid w:val="00431921"/>
    <w:rsid w:val="00436433"/>
    <w:rsid w:val="004425E6"/>
    <w:rsid w:val="00447D89"/>
    <w:rsid w:val="00450D6D"/>
    <w:rsid w:val="0045397E"/>
    <w:rsid w:val="00466A55"/>
    <w:rsid w:val="00486C06"/>
    <w:rsid w:val="00494C3F"/>
    <w:rsid w:val="004A0DDF"/>
    <w:rsid w:val="004B16BE"/>
    <w:rsid w:val="004E61DC"/>
    <w:rsid w:val="004F7A60"/>
    <w:rsid w:val="00516F5B"/>
    <w:rsid w:val="00521925"/>
    <w:rsid w:val="005670B4"/>
    <w:rsid w:val="00592ED6"/>
    <w:rsid w:val="005A7C89"/>
    <w:rsid w:val="005D3BA6"/>
    <w:rsid w:val="006111FE"/>
    <w:rsid w:val="006116E9"/>
    <w:rsid w:val="00611B8E"/>
    <w:rsid w:val="006323C5"/>
    <w:rsid w:val="0065144A"/>
    <w:rsid w:val="006609A8"/>
    <w:rsid w:val="00683991"/>
    <w:rsid w:val="00687C51"/>
    <w:rsid w:val="006B4779"/>
    <w:rsid w:val="006B738F"/>
    <w:rsid w:val="006D4F8E"/>
    <w:rsid w:val="00730546"/>
    <w:rsid w:val="00740DC9"/>
    <w:rsid w:val="0075400C"/>
    <w:rsid w:val="00786D1C"/>
    <w:rsid w:val="007A3AE4"/>
    <w:rsid w:val="007C1466"/>
    <w:rsid w:val="007E2CF7"/>
    <w:rsid w:val="007F6E80"/>
    <w:rsid w:val="00815D0E"/>
    <w:rsid w:val="00842A42"/>
    <w:rsid w:val="0084386B"/>
    <w:rsid w:val="00857172"/>
    <w:rsid w:val="00866D11"/>
    <w:rsid w:val="00893023"/>
    <w:rsid w:val="008B503B"/>
    <w:rsid w:val="008D0B6F"/>
    <w:rsid w:val="008D5D48"/>
    <w:rsid w:val="008F21EB"/>
    <w:rsid w:val="00910F56"/>
    <w:rsid w:val="00943F94"/>
    <w:rsid w:val="00945B8E"/>
    <w:rsid w:val="00956D16"/>
    <w:rsid w:val="0096351F"/>
    <w:rsid w:val="009A2775"/>
    <w:rsid w:val="009F3412"/>
    <w:rsid w:val="009F4C31"/>
    <w:rsid w:val="00A15BC9"/>
    <w:rsid w:val="00A55C4E"/>
    <w:rsid w:val="00A57219"/>
    <w:rsid w:val="00A949AB"/>
    <w:rsid w:val="00AD2875"/>
    <w:rsid w:val="00AD72B1"/>
    <w:rsid w:val="00AE163C"/>
    <w:rsid w:val="00AE2EFD"/>
    <w:rsid w:val="00AF2CB0"/>
    <w:rsid w:val="00B01609"/>
    <w:rsid w:val="00B04F94"/>
    <w:rsid w:val="00B11459"/>
    <w:rsid w:val="00B13E40"/>
    <w:rsid w:val="00B1700C"/>
    <w:rsid w:val="00B45FD0"/>
    <w:rsid w:val="00B51C9F"/>
    <w:rsid w:val="00B54933"/>
    <w:rsid w:val="00B64644"/>
    <w:rsid w:val="00B779AA"/>
    <w:rsid w:val="00B83AEB"/>
    <w:rsid w:val="00BC207D"/>
    <w:rsid w:val="00BD0BE0"/>
    <w:rsid w:val="00C27DD4"/>
    <w:rsid w:val="00C42E92"/>
    <w:rsid w:val="00C44921"/>
    <w:rsid w:val="00C8414B"/>
    <w:rsid w:val="00C902FF"/>
    <w:rsid w:val="00CD5559"/>
    <w:rsid w:val="00CE726E"/>
    <w:rsid w:val="00D03631"/>
    <w:rsid w:val="00D36B86"/>
    <w:rsid w:val="00D70917"/>
    <w:rsid w:val="00DA0308"/>
    <w:rsid w:val="00DA3759"/>
    <w:rsid w:val="00DC5461"/>
    <w:rsid w:val="00DD6D47"/>
    <w:rsid w:val="00DE7278"/>
    <w:rsid w:val="00E032C0"/>
    <w:rsid w:val="00E06CEC"/>
    <w:rsid w:val="00E200C1"/>
    <w:rsid w:val="00E314BB"/>
    <w:rsid w:val="00E57BAC"/>
    <w:rsid w:val="00E86A74"/>
    <w:rsid w:val="00E91283"/>
    <w:rsid w:val="00EA7615"/>
    <w:rsid w:val="00F110C1"/>
    <w:rsid w:val="00F149C9"/>
    <w:rsid w:val="00F17BDB"/>
    <w:rsid w:val="00F40C05"/>
    <w:rsid w:val="00F437D8"/>
    <w:rsid w:val="00F63AD9"/>
    <w:rsid w:val="00F86CF9"/>
    <w:rsid w:val="00F96567"/>
    <w:rsid w:val="00FC1C0D"/>
    <w:rsid w:val="00FC6A0B"/>
    <w:rsid w:val="00FD1179"/>
    <w:rsid w:val="00FD3D1C"/>
    <w:rsid w:val="00FE08B2"/>
    <w:rsid w:val="00FE28E9"/>
    <w:rsid w:val="00FF23C3"/>
    <w:rsid w:val="00FF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1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1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1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117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A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161">
    <w:name w:val="f161"/>
    <w:basedOn w:val="a0"/>
    <w:rsid w:val="008F21EB"/>
    <w:rPr>
      <w:sz w:val="24"/>
      <w:szCs w:val="24"/>
    </w:rPr>
  </w:style>
  <w:style w:type="paragraph" w:styleId="a6">
    <w:name w:val="List Paragraph"/>
    <w:basedOn w:val="a"/>
    <w:uiPriority w:val="34"/>
    <w:qFormat/>
    <w:rsid w:val="008F21EB"/>
    <w:pPr>
      <w:ind w:firstLineChars="200" w:firstLine="420"/>
    </w:pPr>
  </w:style>
  <w:style w:type="character" w:styleId="a7">
    <w:name w:val="Strong"/>
    <w:basedOn w:val="a0"/>
    <w:uiPriority w:val="22"/>
    <w:qFormat/>
    <w:rsid w:val="008F21EB"/>
    <w:rPr>
      <w:b/>
      <w:bCs/>
    </w:rPr>
  </w:style>
  <w:style w:type="character" w:styleId="a8">
    <w:name w:val="Hyperlink"/>
    <w:basedOn w:val="a0"/>
    <w:uiPriority w:val="99"/>
    <w:unhideWhenUsed/>
    <w:rsid w:val="00F40C05"/>
    <w:rPr>
      <w:strike w:val="0"/>
      <w:dstrike w:val="0"/>
      <w:color w:val="333333"/>
      <w:u w:val="none"/>
      <w:effect w:val="none"/>
    </w:rPr>
  </w:style>
  <w:style w:type="paragraph" w:customStyle="1" w:styleId="sjbt1">
    <w:name w:val="sjbt1"/>
    <w:basedOn w:val="a"/>
    <w:rsid w:val="00F40C05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zcr1">
    <w:name w:val="zcr1"/>
    <w:basedOn w:val="a"/>
    <w:rsid w:val="00F40C05"/>
    <w:pPr>
      <w:widowControl/>
      <w:pBdr>
        <w:bottom w:val="dashed" w:sz="6" w:space="5" w:color="CCCCCC"/>
      </w:pBdr>
      <w:spacing w:before="100" w:beforeAutospacing="1" w:after="100" w:afterAutospacing="1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无间隔1"/>
    <w:link w:val="Char1"/>
    <w:qFormat/>
    <w:rsid w:val="00FE08B2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1">
    <w:name w:val="无间隔 Char"/>
    <w:basedOn w:val="a0"/>
    <w:link w:val="1"/>
    <w:qFormat/>
    <w:rsid w:val="00FE08B2"/>
    <w:rPr>
      <w:rFonts w:ascii="Times New Roman" w:eastAsia="宋体" w:hAnsi="Times New Roman" w:cs="Times New Roman"/>
      <w:kern w:val="0"/>
      <w:sz w:val="24"/>
      <w:szCs w:val="24"/>
    </w:rPr>
  </w:style>
  <w:style w:type="table" w:styleId="a9">
    <w:name w:val="Table Grid"/>
    <w:basedOn w:val="a1"/>
    <w:rsid w:val="00842A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8D0B6F"/>
    <w:rPr>
      <w:color w:val="954F72" w:themeColor="followed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8D0B6F"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rsid w:val="00420F23"/>
    <w:rPr>
      <w:color w:val="605E5C"/>
      <w:shd w:val="clear" w:color="auto" w:fill="E1DFDD"/>
    </w:rPr>
  </w:style>
  <w:style w:type="paragraph" w:styleId="ab">
    <w:name w:val="Balloon Text"/>
    <w:basedOn w:val="a"/>
    <w:link w:val="Char2"/>
    <w:uiPriority w:val="99"/>
    <w:semiHidden/>
    <w:unhideWhenUsed/>
    <w:rsid w:val="009F341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9F3412"/>
    <w:rPr>
      <w:sz w:val="18"/>
      <w:szCs w:val="18"/>
    </w:rPr>
  </w:style>
  <w:style w:type="paragraph" w:styleId="ac">
    <w:name w:val="Date"/>
    <w:basedOn w:val="a"/>
    <w:next w:val="a"/>
    <w:link w:val="Char3"/>
    <w:uiPriority w:val="99"/>
    <w:semiHidden/>
    <w:unhideWhenUsed/>
    <w:rsid w:val="00AD2875"/>
    <w:pPr>
      <w:ind w:leftChars="2500" w:left="100"/>
    </w:pPr>
  </w:style>
  <w:style w:type="character" w:customStyle="1" w:styleId="Char3">
    <w:name w:val="日期 Char"/>
    <w:basedOn w:val="a0"/>
    <w:link w:val="ac"/>
    <w:uiPriority w:val="99"/>
    <w:semiHidden/>
    <w:rsid w:val="00AD28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55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7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3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5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7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8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9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8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8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47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2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1331697-0736-420A-8005-C3D3B75A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212</Words>
  <Characters>1214</Characters>
  <Application>Microsoft Office Word</Application>
  <DocSecurity>0</DocSecurity>
  <Lines>10</Lines>
  <Paragraphs>2</Paragraphs>
  <ScaleCrop>false</ScaleCrop>
  <Company>微软中国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微软用户</cp:lastModifiedBy>
  <cp:revision>2</cp:revision>
  <cp:lastPrinted>2019-11-06T09:07:00Z</cp:lastPrinted>
  <dcterms:created xsi:type="dcterms:W3CDTF">2019-11-07T06:51:00Z</dcterms:created>
  <dcterms:modified xsi:type="dcterms:W3CDTF">2019-11-07T06:51:00Z</dcterms:modified>
</cp:coreProperties>
</file>