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D9EA1" w14:textId="77777777" w:rsidR="00A17757" w:rsidRDefault="00A17757" w:rsidP="00A17757">
      <w:pPr>
        <w:widowControl/>
        <w:snapToGrid w:val="0"/>
        <w:spacing w:afterLines="50" w:after="156" w:line="640" w:lineRule="exact"/>
        <w:rPr>
          <w:rFonts w:ascii="黑体" w:eastAsia="黑体" w:hAnsi="黑体"/>
          <w:kern w:val="0"/>
          <w:sz w:val="32"/>
          <w:szCs w:val="32"/>
        </w:rPr>
      </w:pPr>
      <w:r>
        <w:rPr>
          <w:rFonts w:ascii="黑体" w:eastAsia="黑体" w:hAnsi="黑体" w:hint="eastAsia"/>
          <w:kern w:val="0"/>
          <w:sz w:val="32"/>
          <w:szCs w:val="32"/>
        </w:rPr>
        <w:t>附件1</w:t>
      </w:r>
    </w:p>
    <w:p w14:paraId="525B7515" w14:textId="77777777" w:rsidR="00A17757" w:rsidRDefault="00A17757" w:rsidP="00A17757">
      <w:pPr>
        <w:spacing w:line="500" w:lineRule="exact"/>
        <w:jc w:val="center"/>
        <w:rPr>
          <w:rFonts w:ascii="仿宋" w:eastAsia="仿宋" w:hAnsi="仿宋"/>
          <w:sz w:val="32"/>
          <w:szCs w:val="32"/>
        </w:rPr>
      </w:pPr>
      <w:r>
        <w:rPr>
          <w:rFonts w:ascii="方正小标宋简体" w:eastAsia="方正小标宋简体" w:hAnsi="仿宋" w:hint="eastAsia"/>
          <w:sz w:val="44"/>
          <w:szCs w:val="44"/>
        </w:rPr>
        <w:t>会议日程</w:t>
      </w:r>
    </w:p>
    <w:tbl>
      <w:tblPr>
        <w:tblW w:w="5167" w:type="pct"/>
        <w:tblBorders>
          <w:top w:val="dotted" w:sz="2" w:space="0" w:color="F8F8F8"/>
          <w:left w:val="dotted" w:sz="2" w:space="0" w:color="F8F8F8"/>
          <w:bottom w:val="dotted" w:sz="2" w:space="0" w:color="F8F8F8"/>
          <w:right w:val="dotted" w:sz="2" w:space="0" w:color="F8F8F8"/>
          <w:insideH w:val="dotted" w:sz="2" w:space="0" w:color="F8F8F8"/>
          <w:insideV w:val="dotted" w:sz="2" w:space="0" w:color="F8F8F8"/>
        </w:tblBorders>
        <w:tblLook w:val="04A0" w:firstRow="1" w:lastRow="0" w:firstColumn="1" w:lastColumn="0" w:noHBand="0" w:noVBand="1"/>
      </w:tblPr>
      <w:tblGrid>
        <w:gridCol w:w="1693"/>
        <w:gridCol w:w="6884"/>
      </w:tblGrid>
      <w:tr w:rsidR="00A17757" w14:paraId="4A8DC68A" w14:textId="77777777" w:rsidTr="00F11686">
        <w:trPr>
          <w:trHeight w:val="537"/>
        </w:trPr>
        <w:tc>
          <w:tcPr>
            <w:tcW w:w="5000" w:type="pct"/>
            <w:gridSpan w:val="2"/>
            <w:shd w:val="clear" w:color="auto" w:fill="auto"/>
            <w:vAlign w:val="center"/>
          </w:tcPr>
          <w:p w14:paraId="19A7845E" w14:textId="77777777" w:rsidR="00A17757" w:rsidRDefault="00A17757" w:rsidP="00F11686">
            <w:pPr>
              <w:spacing w:line="360" w:lineRule="exact"/>
              <w:jc w:val="center"/>
              <w:rPr>
                <w:rFonts w:ascii="仿宋" w:eastAsia="仿宋" w:hAnsi="仿宋" w:cs="仿宋"/>
                <w:b/>
                <w:kern w:val="0"/>
                <w:sz w:val="32"/>
                <w:szCs w:val="32"/>
                <w:lang w:bidi="ar"/>
              </w:rPr>
            </w:pPr>
            <w:r>
              <w:rPr>
                <w:rFonts w:ascii="仿宋" w:eastAsia="仿宋" w:hAnsi="仿宋" w:hint="eastAsia"/>
                <w:b/>
                <w:sz w:val="32"/>
                <w:szCs w:val="32"/>
              </w:rPr>
              <w:t>12月2日</w:t>
            </w:r>
          </w:p>
        </w:tc>
      </w:tr>
      <w:tr w:rsidR="00A17757" w14:paraId="6138C87C" w14:textId="77777777" w:rsidTr="00F11686">
        <w:trPr>
          <w:trHeight w:val="425"/>
        </w:trPr>
        <w:tc>
          <w:tcPr>
            <w:tcW w:w="5000" w:type="pct"/>
            <w:gridSpan w:val="2"/>
            <w:shd w:val="clear" w:color="auto" w:fill="auto"/>
            <w:vAlign w:val="center"/>
          </w:tcPr>
          <w:p w14:paraId="3C068568" w14:textId="77777777" w:rsidR="00A17757" w:rsidRDefault="00A17757" w:rsidP="00F11686">
            <w:pPr>
              <w:spacing w:line="360" w:lineRule="exact"/>
              <w:jc w:val="left"/>
              <w:rPr>
                <w:rFonts w:ascii="仿宋" w:eastAsia="仿宋" w:hAnsi="仿宋"/>
                <w:sz w:val="28"/>
                <w:szCs w:val="28"/>
              </w:rPr>
            </w:pPr>
            <w:r>
              <w:rPr>
                <w:rFonts w:ascii="仿宋" w:eastAsia="仿宋" w:hAnsi="仿宋" w:hint="eastAsia"/>
                <w:sz w:val="28"/>
                <w:szCs w:val="28"/>
              </w:rPr>
              <w:t>上午</w:t>
            </w:r>
          </w:p>
        </w:tc>
      </w:tr>
      <w:tr w:rsidR="00A17757" w14:paraId="241F1C00" w14:textId="77777777" w:rsidTr="00F11686">
        <w:trPr>
          <w:trHeight w:val="425"/>
        </w:trPr>
        <w:tc>
          <w:tcPr>
            <w:tcW w:w="987" w:type="pct"/>
            <w:shd w:val="clear" w:color="auto" w:fill="auto"/>
            <w:vAlign w:val="center"/>
          </w:tcPr>
          <w:p w14:paraId="5A7037DA"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09:00-09:30</w:t>
            </w:r>
          </w:p>
        </w:tc>
        <w:tc>
          <w:tcPr>
            <w:tcW w:w="4012" w:type="pct"/>
            <w:shd w:val="clear" w:color="auto" w:fill="auto"/>
            <w:vAlign w:val="center"/>
          </w:tcPr>
          <w:p w14:paraId="1E1B9B3C"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国家药品监督管理局领导致辞</w:t>
            </w:r>
          </w:p>
        </w:tc>
      </w:tr>
      <w:tr w:rsidR="00A17757" w14:paraId="08FCD7FF" w14:textId="77777777" w:rsidTr="00F11686">
        <w:trPr>
          <w:trHeight w:val="425"/>
        </w:trPr>
        <w:tc>
          <w:tcPr>
            <w:tcW w:w="987" w:type="pct"/>
            <w:shd w:val="clear" w:color="auto" w:fill="auto"/>
            <w:vAlign w:val="center"/>
          </w:tcPr>
          <w:p w14:paraId="5881DF40"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09:30-10:10</w:t>
            </w:r>
          </w:p>
        </w:tc>
        <w:tc>
          <w:tcPr>
            <w:tcW w:w="4012" w:type="pct"/>
            <w:shd w:val="clear" w:color="auto" w:fill="auto"/>
            <w:vAlign w:val="center"/>
          </w:tcPr>
          <w:p w14:paraId="095E7D62"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院士特邀报告</w:t>
            </w:r>
          </w:p>
        </w:tc>
      </w:tr>
      <w:tr w:rsidR="00A17757" w14:paraId="336EA83B" w14:textId="77777777" w:rsidTr="00F11686">
        <w:trPr>
          <w:trHeight w:val="425"/>
        </w:trPr>
        <w:tc>
          <w:tcPr>
            <w:tcW w:w="987" w:type="pct"/>
            <w:shd w:val="clear" w:color="auto" w:fill="auto"/>
            <w:vAlign w:val="center"/>
          </w:tcPr>
          <w:p w14:paraId="66F6F85F"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10:10-10:40</w:t>
            </w:r>
          </w:p>
        </w:tc>
        <w:tc>
          <w:tcPr>
            <w:tcW w:w="4012" w:type="pct"/>
            <w:shd w:val="clear" w:color="auto" w:fill="auto"/>
            <w:vAlign w:val="center"/>
          </w:tcPr>
          <w:p w14:paraId="2BA35132"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医疗器械上市后不良事件监测和再评价</w:t>
            </w:r>
          </w:p>
        </w:tc>
      </w:tr>
      <w:tr w:rsidR="00A17757" w14:paraId="5A9A8EC2" w14:textId="77777777" w:rsidTr="00F11686">
        <w:trPr>
          <w:trHeight w:val="425"/>
        </w:trPr>
        <w:tc>
          <w:tcPr>
            <w:tcW w:w="987" w:type="pct"/>
            <w:shd w:val="clear" w:color="auto" w:fill="auto"/>
            <w:vAlign w:val="center"/>
          </w:tcPr>
          <w:p w14:paraId="3738BAB2"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p>
        </w:tc>
        <w:tc>
          <w:tcPr>
            <w:tcW w:w="4012" w:type="pct"/>
            <w:shd w:val="clear" w:color="auto" w:fill="auto"/>
            <w:vAlign w:val="center"/>
          </w:tcPr>
          <w:p w14:paraId="165F21A6"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kern w:val="0"/>
                <w:sz w:val="28"/>
                <w:szCs w:val="28"/>
                <w:lang w:bidi="ar"/>
              </w:rPr>
              <w:t>沈传勇 国家药品监督管理局药品评价中心主任</w:t>
            </w:r>
          </w:p>
        </w:tc>
      </w:tr>
      <w:tr w:rsidR="00A17757" w14:paraId="3819DA2F" w14:textId="77777777" w:rsidTr="00F11686">
        <w:trPr>
          <w:trHeight w:val="425"/>
        </w:trPr>
        <w:tc>
          <w:tcPr>
            <w:tcW w:w="987" w:type="pct"/>
            <w:shd w:val="clear" w:color="auto" w:fill="auto"/>
            <w:vAlign w:val="center"/>
          </w:tcPr>
          <w:p w14:paraId="76637DD1"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10:40-10:50</w:t>
            </w:r>
          </w:p>
        </w:tc>
        <w:tc>
          <w:tcPr>
            <w:tcW w:w="4012" w:type="pct"/>
            <w:shd w:val="clear" w:color="auto" w:fill="auto"/>
            <w:vAlign w:val="center"/>
          </w:tcPr>
          <w:p w14:paraId="61DEB6DB"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休息</w:t>
            </w:r>
          </w:p>
        </w:tc>
      </w:tr>
      <w:tr w:rsidR="00A17757" w14:paraId="3DDE0803" w14:textId="77777777" w:rsidTr="00F11686">
        <w:trPr>
          <w:trHeight w:val="425"/>
        </w:trPr>
        <w:tc>
          <w:tcPr>
            <w:tcW w:w="987" w:type="pct"/>
            <w:shd w:val="clear" w:color="auto" w:fill="auto"/>
            <w:vAlign w:val="center"/>
          </w:tcPr>
          <w:p w14:paraId="52D402C2"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10:50-11:20</w:t>
            </w:r>
          </w:p>
        </w:tc>
        <w:tc>
          <w:tcPr>
            <w:tcW w:w="4012" w:type="pct"/>
            <w:shd w:val="clear" w:color="auto" w:fill="auto"/>
            <w:vAlign w:val="center"/>
          </w:tcPr>
          <w:p w14:paraId="2A7AA378"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医疗器械上市后监管</w:t>
            </w:r>
          </w:p>
        </w:tc>
      </w:tr>
      <w:tr w:rsidR="00A17757" w14:paraId="3620B5CE" w14:textId="77777777" w:rsidTr="00F11686">
        <w:trPr>
          <w:trHeight w:val="425"/>
        </w:trPr>
        <w:tc>
          <w:tcPr>
            <w:tcW w:w="987" w:type="pct"/>
            <w:shd w:val="clear" w:color="auto" w:fill="auto"/>
            <w:vAlign w:val="center"/>
          </w:tcPr>
          <w:p w14:paraId="09E637A1"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4012" w:type="pct"/>
            <w:shd w:val="clear" w:color="auto" w:fill="auto"/>
            <w:vAlign w:val="center"/>
          </w:tcPr>
          <w:p w14:paraId="5FF0DB7A"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国家药品监督管理局器械监管司领导</w:t>
            </w:r>
          </w:p>
        </w:tc>
      </w:tr>
      <w:tr w:rsidR="00A17757" w14:paraId="2C7F25F9" w14:textId="77777777" w:rsidTr="00F11686">
        <w:trPr>
          <w:trHeight w:val="425"/>
        </w:trPr>
        <w:tc>
          <w:tcPr>
            <w:tcW w:w="987" w:type="pct"/>
            <w:shd w:val="clear" w:color="auto" w:fill="auto"/>
            <w:vAlign w:val="center"/>
          </w:tcPr>
          <w:p w14:paraId="1FEB7B8D"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11:20-11:50</w:t>
            </w:r>
          </w:p>
        </w:tc>
        <w:tc>
          <w:tcPr>
            <w:tcW w:w="4012" w:type="pct"/>
            <w:shd w:val="clear" w:color="auto" w:fill="auto"/>
            <w:vAlign w:val="center"/>
          </w:tcPr>
          <w:p w14:paraId="27EF904A"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监管科学在医疗器械警戒领域的应用</w:t>
            </w:r>
          </w:p>
        </w:tc>
      </w:tr>
      <w:tr w:rsidR="00A17757" w14:paraId="0A492ED4" w14:textId="77777777" w:rsidTr="00F11686">
        <w:trPr>
          <w:trHeight w:val="425"/>
        </w:trPr>
        <w:tc>
          <w:tcPr>
            <w:tcW w:w="987" w:type="pct"/>
            <w:shd w:val="clear" w:color="auto" w:fill="auto"/>
            <w:vAlign w:val="center"/>
          </w:tcPr>
          <w:p w14:paraId="24E0990D"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4012" w:type="pct"/>
            <w:shd w:val="clear" w:color="auto" w:fill="auto"/>
            <w:vAlign w:val="center"/>
          </w:tcPr>
          <w:p w14:paraId="575C4829"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roofErr w:type="gramStart"/>
            <w:r>
              <w:rPr>
                <w:rFonts w:ascii="仿宋" w:eastAsia="仿宋" w:hAnsi="仿宋" w:cs="仿宋" w:hint="eastAsia"/>
                <w:kern w:val="0"/>
                <w:sz w:val="28"/>
                <w:szCs w:val="28"/>
                <w:lang w:bidi="ar"/>
              </w:rPr>
              <w:t>毛振宾</w:t>
            </w:r>
            <w:proofErr w:type="gramEnd"/>
            <w:r>
              <w:rPr>
                <w:rFonts w:ascii="仿宋" w:eastAsia="仿宋" w:hAnsi="仿宋" w:cs="仿宋" w:hint="eastAsia"/>
                <w:kern w:val="0"/>
                <w:sz w:val="28"/>
                <w:szCs w:val="28"/>
                <w:lang w:bidi="ar"/>
              </w:rPr>
              <w:t xml:space="preserve"> 国家药品监督管理局科技国合司巡视员</w:t>
            </w:r>
          </w:p>
        </w:tc>
      </w:tr>
      <w:tr w:rsidR="00A17757" w14:paraId="02D56EAE" w14:textId="77777777" w:rsidTr="00F11686">
        <w:trPr>
          <w:trHeight w:val="425"/>
        </w:trPr>
        <w:tc>
          <w:tcPr>
            <w:tcW w:w="5000" w:type="pct"/>
            <w:gridSpan w:val="2"/>
            <w:shd w:val="clear" w:color="auto" w:fill="auto"/>
            <w:vAlign w:val="center"/>
          </w:tcPr>
          <w:p w14:paraId="34963E01"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hint="eastAsia"/>
                <w:sz w:val="28"/>
                <w:szCs w:val="28"/>
              </w:rPr>
              <w:t>下午</w:t>
            </w:r>
          </w:p>
        </w:tc>
      </w:tr>
      <w:tr w:rsidR="00A17757" w14:paraId="367331F3" w14:textId="77777777" w:rsidTr="00F11686">
        <w:trPr>
          <w:trHeight w:val="425"/>
        </w:trPr>
        <w:tc>
          <w:tcPr>
            <w:tcW w:w="987" w:type="pct"/>
            <w:shd w:val="clear" w:color="auto" w:fill="auto"/>
            <w:vAlign w:val="center"/>
          </w:tcPr>
          <w:p w14:paraId="5103B32C"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14:00-14:30</w:t>
            </w:r>
          </w:p>
        </w:tc>
        <w:tc>
          <w:tcPr>
            <w:tcW w:w="4012" w:type="pct"/>
            <w:shd w:val="clear" w:color="auto" w:fill="auto"/>
            <w:vAlign w:val="center"/>
          </w:tcPr>
          <w:p w14:paraId="15FD6E0A"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人工视觉技术现状与评价</w:t>
            </w:r>
          </w:p>
        </w:tc>
      </w:tr>
      <w:tr w:rsidR="00A17757" w14:paraId="15CBE127" w14:textId="77777777" w:rsidTr="00F11686">
        <w:trPr>
          <w:trHeight w:val="425"/>
        </w:trPr>
        <w:tc>
          <w:tcPr>
            <w:tcW w:w="987" w:type="pct"/>
            <w:shd w:val="clear" w:color="auto" w:fill="auto"/>
            <w:vAlign w:val="center"/>
          </w:tcPr>
          <w:p w14:paraId="7C501994"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4012" w:type="pct"/>
            <w:shd w:val="clear" w:color="auto" w:fill="auto"/>
            <w:vAlign w:val="center"/>
          </w:tcPr>
          <w:p w14:paraId="27F24EF5"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魏文斌 首都医科大学附属北京同仁医院副院长</w:t>
            </w:r>
          </w:p>
        </w:tc>
      </w:tr>
      <w:tr w:rsidR="00A17757" w14:paraId="78E1AE68" w14:textId="77777777" w:rsidTr="00F11686">
        <w:trPr>
          <w:trHeight w:val="425"/>
        </w:trPr>
        <w:tc>
          <w:tcPr>
            <w:tcW w:w="987" w:type="pct"/>
            <w:shd w:val="clear" w:color="auto" w:fill="auto"/>
            <w:vAlign w:val="center"/>
          </w:tcPr>
          <w:p w14:paraId="498947F8"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14:30-15:00</w:t>
            </w:r>
          </w:p>
        </w:tc>
        <w:tc>
          <w:tcPr>
            <w:tcW w:w="4012" w:type="pct"/>
            <w:shd w:val="clear" w:color="auto" w:fill="auto"/>
            <w:vAlign w:val="center"/>
          </w:tcPr>
          <w:p w14:paraId="329AD4C7"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美国医疗器械不良事件报告要求</w:t>
            </w:r>
          </w:p>
        </w:tc>
      </w:tr>
      <w:tr w:rsidR="00A17757" w14:paraId="7C5DE778" w14:textId="77777777" w:rsidTr="00F11686">
        <w:trPr>
          <w:trHeight w:val="425"/>
        </w:trPr>
        <w:tc>
          <w:tcPr>
            <w:tcW w:w="987" w:type="pct"/>
            <w:shd w:val="clear" w:color="auto" w:fill="auto"/>
            <w:vAlign w:val="center"/>
          </w:tcPr>
          <w:p w14:paraId="04ECBD00"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4012" w:type="pct"/>
            <w:shd w:val="clear" w:color="auto" w:fill="auto"/>
            <w:vAlign w:val="center"/>
          </w:tcPr>
          <w:p w14:paraId="091B6E2A" w14:textId="77777777" w:rsidR="00A17757" w:rsidRDefault="00A17757" w:rsidP="00F11686">
            <w:pPr>
              <w:widowControl/>
              <w:spacing w:line="360" w:lineRule="exact"/>
              <w:jc w:val="left"/>
              <w:textAlignment w:val="center"/>
              <w:rPr>
                <w:rFonts w:ascii="仿宋" w:eastAsia="仿宋" w:hAnsi="仿宋"/>
                <w:sz w:val="24"/>
              </w:rPr>
            </w:pPr>
            <w:r>
              <w:rPr>
                <w:rFonts w:ascii="仿宋" w:eastAsia="仿宋" w:hAnsi="仿宋" w:cs="仿宋" w:hint="eastAsia"/>
                <w:kern w:val="0"/>
                <w:sz w:val="28"/>
                <w:szCs w:val="28"/>
                <w:lang w:bidi="ar"/>
              </w:rPr>
              <w:t xml:space="preserve">Michelle Rios 美国医疗器械研究与放射健康中心（CDRH）医疗器械报告办公室助理主任 </w:t>
            </w:r>
          </w:p>
        </w:tc>
      </w:tr>
      <w:tr w:rsidR="00A17757" w14:paraId="6A694F40" w14:textId="77777777" w:rsidTr="00F11686">
        <w:trPr>
          <w:trHeight w:val="425"/>
        </w:trPr>
        <w:tc>
          <w:tcPr>
            <w:tcW w:w="987" w:type="pct"/>
            <w:shd w:val="clear" w:color="auto" w:fill="auto"/>
            <w:vAlign w:val="center"/>
          </w:tcPr>
          <w:p w14:paraId="3985D8DC"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15:00-15:30</w:t>
            </w:r>
          </w:p>
        </w:tc>
        <w:tc>
          <w:tcPr>
            <w:tcW w:w="4012" w:type="pct"/>
            <w:shd w:val="clear" w:color="auto" w:fill="auto"/>
            <w:vAlign w:val="center"/>
          </w:tcPr>
          <w:p w14:paraId="5EDD49E9"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新型冠状病毒核酸检测试剂上市后的质量持续改进</w:t>
            </w:r>
          </w:p>
        </w:tc>
      </w:tr>
      <w:tr w:rsidR="00A17757" w14:paraId="0ACCAAA3" w14:textId="77777777" w:rsidTr="00F11686">
        <w:trPr>
          <w:trHeight w:val="425"/>
        </w:trPr>
        <w:tc>
          <w:tcPr>
            <w:tcW w:w="987" w:type="pct"/>
            <w:shd w:val="clear" w:color="auto" w:fill="auto"/>
            <w:vAlign w:val="center"/>
          </w:tcPr>
          <w:p w14:paraId="651241C2"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4012" w:type="pct"/>
            <w:shd w:val="clear" w:color="auto" w:fill="auto"/>
            <w:vAlign w:val="center"/>
          </w:tcPr>
          <w:p w14:paraId="0871A4D1" w14:textId="77777777" w:rsidR="00A17757" w:rsidRDefault="00A17757" w:rsidP="00F11686">
            <w:pPr>
              <w:spacing w:line="330" w:lineRule="exact"/>
              <w:rPr>
                <w:rFonts w:ascii="仿宋" w:eastAsia="仿宋" w:hAnsi="仿宋" w:cs="仿宋"/>
                <w:kern w:val="0"/>
                <w:sz w:val="28"/>
                <w:szCs w:val="28"/>
                <w:lang w:bidi="ar"/>
              </w:rPr>
            </w:pPr>
            <w:r>
              <w:rPr>
                <w:rFonts w:ascii="仿宋" w:eastAsia="仿宋" w:hAnsi="仿宋" w:cs="仿宋" w:hint="eastAsia"/>
                <w:kern w:val="0"/>
                <w:sz w:val="28"/>
                <w:szCs w:val="28"/>
                <w:lang w:bidi="ar"/>
              </w:rPr>
              <w:t>李金明 国家卫生健康委临床检验中心副主任</w:t>
            </w:r>
          </w:p>
        </w:tc>
      </w:tr>
      <w:tr w:rsidR="00A17757" w14:paraId="1E79C140" w14:textId="77777777" w:rsidTr="00F11686">
        <w:trPr>
          <w:trHeight w:val="425"/>
        </w:trPr>
        <w:tc>
          <w:tcPr>
            <w:tcW w:w="987" w:type="pct"/>
            <w:shd w:val="clear" w:color="auto" w:fill="auto"/>
            <w:vAlign w:val="center"/>
          </w:tcPr>
          <w:p w14:paraId="68BAF858"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15:30-15:40</w:t>
            </w:r>
          </w:p>
        </w:tc>
        <w:tc>
          <w:tcPr>
            <w:tcW w:w="4012" w:type="pct"/>
            <w:shd w:val="clear" w:color="auto" w:fill="auto"/>
            <w:vAlign w:val="center"/>
          </w:tcPr>
          <w:p w14:paraId="67D62C98"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休息</w:t>
            </w:r>
          </w:p>
        </w:tc>
      </w:tr>
      <w:tr w:rsidR="00A17757" w14:paraId="519956D4" w14:textId="77777777" w:rsidTr="00F11686">
        <w:trPr>
          <w:trHeight w:val="425"/>
        </w:trPr>
        <w:tc>
          <w:tcPr>
            <w:tcW w:w="987" w:type="pct"/>
            <w:shd w:val="clear" w:color="auto" w:fill="auto"/>
            <w:vAlign w:val="center"/>
          </w:tcPr>
          <w:p w14:paraId="3FF77BA8"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15:40-16:10</w:t>
            </w:r>
          </w:p>
        </w:tc>
        <w:tc>
          <w:tcPr>
            <w:tcW w:w="4012" w:type="pct"/>
            <w:shd w:val="clear" w:color="auto" w:fill="auto"/>
            <w:vAlign w:val="center"/>
          </w:tcPr>
          <w:p w14:paraId="144FB9D8"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欧盟医疗器械风险管理法规及实践</w:t>
            </w:r>
          </w:p>
        </w:tc>
      </w:tr>
      <w:tr w:rsidR="00A17757" w14:paraId="3A411951" w14:textId="77777777" w:rsidTr="00F11686">
        <w:trPr>
          <w:trHeight w:val="90"/>
        </w:trPr>
        <w:tc>
          <w:tcPr>
            <w:tcW w:w="987" w:type="pct"/>
            <w:shd w:val="clear" w:color="auto" w:fill="auto"/>
            <w:vAlign w:val="center"/>
          </w:tcPr>
          <w:p w14:paraId="02A4E82C"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4012" w:type="pct"/>
            <w:shd w:val="clear" w:color="auto" w:fill="auto"/>
            <w:vAlign w:val="center"/>
          </w:tcPr>
          <w:p w14:paraId="0B6B9BB5" w14:textId="77777777" w:rsidR="00A17757" w:rsidRDefault="00A17757" w:rsidP="00F11686">
            <w:pPr>
              <w:widowControl/>
              <w:spacing w:line="360" w:lineRule="exact"/>
              <w:jc w:val="left"/>
              <w:textAlignment w:val="center"/>
              <w:rPr>
                <w:rFonts w:ascii="仿宋" w:eastAsia="仿宋" w:hAnsi="仿宋"/>
                <w:sz w:val="24"/>
              </w:rPr>
            </w:pPr>
            <w:r>
              <w:rPr>
                <w:rFonts w:ascii="仿宋" w:eastAsia="仿宋" w:hAnsi="仿宋" w:cs="仿宋"/>
                <w:kern w:val="0"/>
                <w:sz w:val="28"/>
                <w:szCs w:val="28"/>
                <w:lang w:bidi="ar"/>
              </w:rPr>
              <w:t>Erik HANSSON</w:t>
            </w:r>
            <w:r>
              <w:rPr>
                <w:rFonts w:ascii="仿宋" w:eastAsia="仿宋" w:hAnsi="仿宋" w:cs="仿宋" w:hint="eastAsia"/>
                <w:kern w:val="0"/>
                <w:sz w:val="28"/>
                <w:szCs w:val="28"/>
                <w:lang w:bidi="ar"/>
              </w:rPr>
              <w:t xml:space="preserve"> 欧盟委员会卫生与食品安全总局医疗器械卫生技术评估部副主任</w:t>
            </w:r>
          </w:p>
        </w:tc>
      </w:tr>
      <w:tr w:rsidR="00A17757" w14:paraId="7EFFD1F1" w14:textId="77777777" w:rsidTr="00F11686">
        <w:trPr>
          <w:trHeight w:val="425"/>
        </w:trPr>
        <w:tc>
          <w:tcPr>
            <w:tcW w:w="987" w:type="pct"/>
            <w:shd w:val="clear" w:color="auto" w:fill="auto"/>
            <w:vAlign w:val="center"/>
          </w:tcPr>
          <w:p w14:paraId="6E75097C"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16:10-16:40</w:t>
            </w:r>
          </w:p>
        </w:tc>
        <w:tc>
          <w:tcPr>
            <w:tcW w:w="4012" w:type="pct"/>
            <w:shd w:val="clear" w:color="auto" w:fill="auto"/>
            <w:vAlign w:val="center"/>
          </w:tcPr>
          <w:p w14:paraId="1AF9DF7F"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新材料监管科学与医疗器械警戒</w:t>
            </w:r>
          </w:p>
        </w:tc>
      </w:tr>
      <w:tr w:rsidR="00A17757" w14:paraId="686670FA" w14:textId="77777777" w:rsidTr="00F11686">
        <w:trPr>
          <w:trHeight w:val="425"/>
        </w:trPr>
        <w:tc>
          <w:tcPr>
            <w:tcW w:w="987" w:type="pct"/>
            <w:shd w:val="clear" w:color="auto" w:fill="auto"/>
            <w:vAlign w:val="center"/>
          </w:tcPr>
          <w:p w14:paraId="3725FD57"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4012" w:type="pct"/>
            <w:shd w:val="clear" w:color="auto" w:fill="auto"/>
            <w:vAlign w:val="center"/>
          </w:tcPr>
          <w:p w14:paraId="4774D6EF"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roofErr w:type="gramStart"/>
            <w:r>
              <w:rPr>
                <w:rFonts w:ascii="仿宋" w:eastAsia="仿宋" w:hAnsi="仿宋" w:cs="仿宋" w:hint="eastAsia"/>
                <w:kern w:val="0"/>
                <w:sz w:val="28"/>
                <w:szCs w:val="28"/>
                <w:lang w:bidi="ar"/>
              </w:rPr>
              <w:t>闵</w:t>
            </w:r>
            <w:proofErr w:type="gramEnd"/>
            <w:r>
              <w:rPr>
                <w:rFonts w:ascii="仿宋" w:eastAsia="仿宋" w:hAnsi="仿宋" w:cs="仿宋" w:hint="eastAsia"/>
                <w:kern w:val="0"/>
                <w:sz w:val="28"/>
                <w:szCs w:val="28"/>
                <w:lang w:bidi="ar"/>
              </w:rPr>
              <w:t>玥 国家药品监督管理局医疗器械技术审评中心审评专家</w:t>
            </w:r>
          </w:p>
        </w:tc>
      </w:tr>
    </w:tbl>
    <w:p w14:paraId="3D092513" w14:textId="77777777" w:rsidR="00A17757" w:rsidRDefault="00A17757" w:rsidP="00A17757"/>
    <w:p w14:paraId="22E02637" w14:textId="77777777" w:rsidR="00A17757" w:rsidRDefault="00A17757" w:rsidP="00A17757"/>
    <w:tbl>
      <w:tblPr>
        <w:tblpPr w:leftFromText="180" w:rightFromText="180" w:vertAnchor="text" w:horzAnchor="page" w:tblpX="1580" w:tblpY="296"/>
        <w:tblOverlap w:val="never"/>
        <w:tblW w:w="5156" w:type="pct"/>
        <w:tblBorders>
          <w:top w:val="single" w:sz="2" w:space="0" w:color="F8F8F8"/>
          <w:left w:val="single" w:sz="2" w:space="0" w:color="F8F8F8"/>
          <w:bottom w:val="single" w:sz="2" w:space="0" w:color="F8F8F8"/>
          <w:right w:val="single" w:sz="2" w:space="0" w:color="F8F8F8"/>
          <w:insideH w:val="single" w:sz="2" w:space="0" w:color="F8F8F8"/>
          <w:insideV w:val="single" w:sz="2" w:space="0" w:color="F8F8F8"/>
        </w:tblBorders>
        <w:tblLook w:val="04A0" w:firstRow="1" w:lastRow="0" w:firstColumn="1" w:lastColumn="0" w:noHBand="0" w:noVBand="1"/>
      </w:tblPr>
      <w:tblGrid>
        <w:gridCol w:w="1712"/>
        <w:gridCol w:w="6847"/>
      </w:tblGrid>
      <w:tr w:rsidR="00A17757" w14:paraId="492EB1FE" w14:textId="77777777" w:rsidTr="00F11686">
        <w:trPr>
          <w:trHeight w:val="539"/>
        </w:trPr>
        <w:tc>
          <w:tcPr>
            <w:tcW w:w="5000" w:type="pct"/>
            <w:gridSpan w:val="2"/>
            <w:shd w:val="clear" w:color="auto" w:fill="auto"/>
            <w:vAlign w:val="center"/>
          </w:tcPr>
          <w:p w14:paraId="0C26DD6E" w14:textId="77777777" w:rsidR="00A17757" w:rsidRDefault="00A17757" w:rsidP="00F11686">
            <w:pPr>
              <w:widowControl/>
              <w:spacing w:line="360" w:lineRule="exact"/>
              <w:jc w:val="center"/>
              <w:textAlignment w:val="center"/>
              <w:rPr>
                <w:rFonts w:ascii="仿宋" w:eastAsia="仿宋" w:hAnsi="仿宋"/>
                <w:b/>
                <w:sz w:val="32"/>
                <w:szCs w:val="32"/>
              </w:rPr>
            </w:pPr>
          </w:p>
          <w:p w14:paraId="4A098972" w14:textId="77777777" w:rsidR="00A17757" w:rsidRDefault="00A17757" w:rsidP="00F11686">
            <w:pPr>
              <w:widowControl/>
              <w:spacing w:line="360" w:lineRule="exact"/>
              <w:jc w:val="center"/>
              <w:textAlignment w:val="center"/>
              <w:rPr>
                <w:rFonts w:ascii="仿宋" w:eastAsia="仿宋" w:hAnsi="仿宋"/>
                <w:b/>
                <w:sz w:val="32"/>
                <w:szCs w:val="32"/>
              </w:rPr>
            </w:pPr>
          </w:p>
          <w:p w14:paraId="6AEAB500" w14:textId="77777777" w:rsidR="00A17757" w:rsidRDefault="00A17757" w:rsidP="00F11686">
            <w:pPr>
              <w:widowControl/>
              <w:spacing w:line="360" w:lineRule="exact"/>
              <w:jc w:val="center"/>
              <w:textAlignment w:val="center"/>
              <w:rPr>
                <w:rFonts w:ascii="仿宋" w:eastAsia="仿宋" w:hAnsi="仿宋" w:cs="仿宋"/>
                <w:b/>
                <w:kern w:val="0"/>
                <w:sz w:val="32"/>
                <w:szCs w:val="32"/>
                <w:lang w:bidi="ar"/>
              </w:rPr>
            </w:pPr>
            <w:r>
              <w:rPr>
                <w:rFonts w:ascii="仿宋" w:eastAsia="仿宋" w:hAnsi="仿宋" w:hint="eastAsia"/>
                <w:b/>
                <w:sz w:val="32"/>
                <w:szCs w:val="32"/>
              </w:rPr>
              <w:t>12月3日</w:t>
            </w:r>
          </w:p>
        </w:tc>
      </w:tr>
      <w:tr w:rsidR="00A17757" w14:paraId="0823AAE7" w14:textId="77777777" w:rsidTr="00F11686">
        <w:trPr>
          <w:trHeight w:val="450"/>
        </w:trPr>
        <w:tc>
          <w:tcPr>
            <w:tcW w:w="5000" w:type="pct"/>
            <w:gridSpan w:val="2"/>
            <w:shd w:val="clear" w:color="auto" w:fill="auto"/>
            <w:vAlign w:val="center"/>
          </w:tcPr>
          <w:p w14:paraId="1F6F33D1" w14:textId="77777777" w:rsidR="00A17757" w:rsidRDefault="00A17757" w:rsidP="00F11686">
            <w:pPr>
              <w:widowControl/>
              <w:spacing w:line="360" w:lineRule="exact"/>
              <w:jc w:val="left"/>
              <w:textAlignment w:val="center"/>
              <w:rPr>
                <w:rFonts w:ascii="仿宋" w:eastAsia="仿宋" w:hAnsi="仿宋"/>
                <w:b/>
                <w:sz w:val="32"/>
                <w:szCs w:val="32"/>
              </w:rPr>
            </w:pPr>
            <w:r>
              <w:rPr>
                <w:rFonts w:ascii="仿宋" w:eastAsia="仿宋" w:hAnsi="仿宋" w:hint="eastAsia"/>
                <w:sz w:val="28"/>
                <w:szCs w:val="28"/>
              </w:rPr>
              <w:t>上午</w:t>
            </w:r>
          </w:p>
        </w:tc>
      </w:tr>
      <w:tr w:rsidR="00A17757" w14:paraId="0FC7F424" w14:textId="77777777" w:rsidTr="00F11686">
        <w:trPr>
          <w:trHeight w:val="425"/>
        </w:trPr>
        <w:tc>
          <w:tcPr>
            <w:tcW w:w="1000" w:type="pct"/>
            <w:shd w:val="clear" w:color="auto" w:fill="auto"/>
            <w:vAlign w:val="center"/>
          </w:tcPr>
          <w:p w14:paraId="5B600874"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09:00-09:30</w:t>
            </w:r>
          </w:p>
        </w:tc>
        <w:tc>
          <w:tcPr>
            <w:tcW w:w="3999" w:type="pct"/>
            <w:shd w:val="clear" w:color="auto" w:fill="auto"/>
            <w:vAlign w:val="center"/>
          </w:tcPr>
          <w:p w14:paraId="0E312E40"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如何通过医疗器械不良事件的监测促进医疗器械产品的创新研发</w:t>
            </w:r>
          </w:p>
        </w:tc>
      </w:tr>
      <w:tr w:rsidR="00A17757" w14:paraId="0CDFED2C" w14:textId="77777777" w:rsidTr="00F11686">
        <w:trPr>
          <w:trHeight w:val="425"/>
        </w:trPr>
        <w:tc>
          <w:tcPr>
            <w:tcW w:w="1000" w:type="pct"/>
            <w:shd w:val="clear" w:color="auto" w:fill="auto"/>
            <w:vAlign w:val="center"/>
          </w:tcPr>
          <w:p w14:paraId="04EDC6F9"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30F6F348"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郑</w:t>
            </w:r>
            <w:proofErr w:type="gramStart"/>
            <w:r>
              <w:rPr>
                <w:rFonts w:ascii="仿宋" w:eastAsia="仿宋" w:hAnsi="仿宋" w:cs="仿宋" w:hint="eastAsia"/>
                <w:kern w:val="0"/>
                <w:sz w:val="28"/>
                <w:szCs w:val="28"/>
                <w:lang w:bidi="ar"/>
              </w:rPr>
              <w:t>诚功</w:t>
            </w:r>
            <w:proofErr w:type="gramEnd"/>
            <w:r>
              <w:rPr>
                <w:rFonts w:ascii="仿宋" w:eastAsia="仿宋" w:hAnsi="仿宋" w:cs="仿宋" w:hint="eastAsia"/>
                <w:kern w:val="0"/>
                <w:sz w:val="28"/>
                <w:szCs w:val="28"/>
                <w:lang w:bidi="ar"/>
              </w:rPr>
              <w:t xml:space="preserve"> 上海交通大学生物医学工程学院讲席教授</w:t>
            </w:r>
            <w:proofErr w:type="gramStart"/>
            <w:r>
              <w:rPr>
                <w:rFonts w:ascii="仿宋" w:eastAsia="仿宋" w:hAnsi="仿宋" w:cs="仿宋" w:hint="eastAsia"/>
                <w:kern w:val="0"/>
                <w:sz w:val="28"/>
                <w:szCs w:val="28"/>
                <w:lang w:bidi="ar"/>
              </w:rPr>
              <w:t>兼数字</w:t>
            </w:r>
            <w:proofErr w:type="gramEnd"/>
            <w:r>
              <w:rPr>
                <w:rFonts w:ascii="仿宋" w:eastAsia="仿宋" w:hAnsi="仿宋" w:cs="仿宋" w:hint="eastAsia"/>
                <w:kern w:val="0"/>
                <w:sz w:val="28"/>
                <w:szCs w:val="28"/>
                <w:lang w:bidi="ar"/>
              </w:rPr>
              <w:t>医学临床转化教育部工程研究中心主任</w:t>
            </w:r>
          </w:p>
        </w:tc>
      </w:tr>
      <w:tr w:rsidR="00A17757" w14:paraId="09F62077" w14:textId="77777777" w:rsidTr="00F11686">
        <w:trPr>
          <w:trHeight w:val="425"/>
        </w:trPr>
        <w:tc>
          <w:tcPr>
            <w:tcW w:w="1000" w:type="pct"/>
            <w:shd w:val="clear" w:color="auto" w:fill="auto"/>
            <w:vAlign w:val="center"/>
          </w:tcPr>
          <w:p w14:paraId="059A6690"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09:30-10:00</w:t>
            </w:r>
          </w:p>
        </w:tc>
        <w:tc>
          <w:tcPr>
            <w:tcW w:w="3999" w:type="pct"/>
            <w:shd w:val="clear" w:color="auto" w:fill="auto"/>
            <w:vAlign w:val="center"/>
          </w:tcPr>
          <w:p w14:paraId="0F5D50EC"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日本上市后医疗器械监管工作介绍</w:t>
            </w:r>
          </w:p>
        </w:tc>
      </w:tr>
      <w:tr w:rsidR="00A17757" w14:paraId="1874EFA1" w14:textId="77777777" w:rsidTr="00F11686">
        <w:trPr>
          <w:trHeight w:val="425"/>
        </w:trPr>
        <w:tc>
          <w:tcPr>
            <w:tcW w:w="1000" w:type="pct"/>
            <w:shd w:val="clear" w:color="auto" w:fill="auto"/>
            <w:vAlign w:val="center"/>
          </w:tcPr>
          <w:p w14:paraId="42482795"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65235B5D"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 xml:space="preserve">SAKURAI </w:t>
            </w:r>
            <w:proofErr w:type="spellStart"/>
            <w:r>
              <w:rPr>
                <w:rFonts w:ascii="仿宋" w:eastAsia="仿宋" w:hAnsi="仿宋" w:cs="仿宋" w:hint="eastAsia"/>
                <w:kern w:val="0"/>
                <w:sz w:val="28"/>
                <w:szCs w:val="28"/>
                <w:lang w:bidi="ar"/>
              </w:rPr>
              <w:t>Yasuyuki</w:t>
            </w:r>
            <w:proofErr w:type="spellEnd"/>
            <w:r>
              <w:rPr>
                <w:rFonts w:ascii="仿宋" w:eastAsia="仿宋" w:hAnsi="仿宋" w:cs="仿宋" w:hint="eastAsia"/>
                <w:kern w:val="0"/>
                <w:sz w:val="28"/>
                <w:szCs w:val="28"/>
                <w:lang w:bidi="ar"/>
              </w:rPr>
              <w:t xml:space="preserve"> 日本药品及医疗器械管理局医疗器械生产质量与警戒办公室检查专家</w:t>
            </w:r>
          </w:p>
        </w:tc>
      </w:tr>
      <w:tr w:rsidR="00A17757" w14:paraId="1A16A4FA" w14:textId="77777777" w:rsidTr="00F11686">
        <w:trPr>
          <w:trHeight w:val="425"/>
        </w:trPr>
        <w:tc>
          <w:tcPr>
            <w:tcW w:w="1000" w:type="pct"/>
            <w:shd w:val="clear" w:color="auto" w:fill="auto"/>
            <w:vAlign w:val="center"/>
          </w:tcPr>
          <w:p w14:paraId="5919BC18"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10:00-10:30</w:t>
            </w:r>
          </w:p>
        </w:tc>
        <w:tc>
          <w:tcPr>
            <w:tcW w:w="3999" w:type="pct"/>
            <w:shd w:val="clear" w:color="auto" w:fill="auto"/>
            <w:vAlign w:val="center"/>
          </w:tcPr>
          <w:p w14:paraId="4B51BEEF"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医疗器械临床试验监督检查与常见问题</w:t>
            </w:r>
          </w:p>
        </w:tc>
      </w:tr>
      <w:tr w:rsidR="00A17757" w14:paraId="24409F5E" w14:textId="77777777" w:rsidTr="00F11686">
        <w:trPr>
          <w:trHeight w:val="425"/>
        </w:trPr>
        <w:tc>
          <w:tcPr>
            <w:tcW w:w="1000" w:type="pct"/>
            <w:shd w:val="clear" w:color="auto" w:fill="auto"/>
            <w:vAlign w:val="center"/>
          </w:tcPr>
          <w:p w14:paraId="71C3CF9A"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00003D69"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roofErr w:type="gramStart"/>
            <w:r>
              <w:rPr>
                <w:rFonts w:ascii="仿宋" w:eastAsia="仿宋" w:hAnsi="仿宋" w:cs="仿宋" w:hint="eastAsia"/>
                <w:kern w:val="0"/>
                <w:sz w:val="28"/>
                <w:szCs w:val="28"/>
                <w:lang w:bidi="ar"/>
              </w:rPr>
              <w:t>张正付</w:t>
            </w:r>
            <w:proofErr w:type="gramEnd"/>
            <w:r>
              <w:rPr>
                <w:rFonts w:ascii="仿宋" w:eastAsia="仿宋" w:hAnsi="仿宋" w:cs="仿宋" w:hint="eastAsia"/>
                <w:kern w:val="0"/>
                <w:sz w:val="28"/>
                <w:szCs w:val="28"/>
                <w:lang w:bidi="ar"/>
              </w:rPr>
              <w:t xml:space="preserve"> 国家药品监督管理局食品药品审核查验中心专家</w:t>
            </w:r>
          </w:p>
        </w:tc>
      </w:tr>
      <w:tr w:rsidR="00A17757" w14:paraId="6C9E8928" w14:textId="77777777" w:rsidTr="00F11686">
        <w:trPr>
          <w:trHeight w:val="425"/>
        </w:trPr>
        <w:tc>
          <w:tcPr>
            <w:tcW w:w="1000" w:type="pct"/>
            <w:shd w:val="clear" w:color="auto" w:fill="auto"/>
            <w:vAlign w:val="center"/>
          </w:tcPr>
          <w:p w14:paraId="5E2E91CB"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10:30-10:40</w:t>
            </w:r>
          </w:p>
        </w:tc>
        <w:tc>
          <w:tcPr>
            <w:tcW w:w="3999" w:type="pct"/>
            <w:shd w:val="clear" w:color="auto" w:fill="auto"/>
            <w:vAlign w:val="center"/>
          </w:tcPr>
          <w:p w14:paraId="3B9C0CA9"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休息</w:t>
            </w:r>
          </w:p>
        </w:tc>
      </w:tr>
      <w:tr w:rsidR="00A17757" w14:paraId="39A75971" w14:textId="77777777" w:rsidTr="00F11686">
        <w:trPr>
          <w:trHeight w:val="425"/>
        </w:trPr>
        <w:tc>
          <w:tcPr>
            <w:tcW w:w="1000" w:type="pct"/>
            <w:shd w:val="clear" w:color="auto" w:fill="auto"/>
            <w:vAlign w:val="center"/>
          </w:tcPr>
          <w:p w14:paraId="1900B49A"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10:40-11:10</w:t>
            </w:r>
          </w:p>
        </w:tc>
        <w:tc>
          <w:tcPr>
            <w:tcW w:w="3999" w:type="pct"/>
            <w:shd w:val="clear" w:color="auto" w:fill="auto"/>
            <w:vAlign w:val="center"/>
          </w:tcPr>
          <w:p w14:paraId="4B1D2F2B"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真实世界数据助</w:t>
            </w:r>
            <w:proofErr w:type="gramStart"/>
            <w:r>
              <w:rPr>
                <w:rFonts w:ascii="仿宋" w:eastAsia="仿宋" w:hAnsi="仿宋" w:cs="仿宋" w:hint="eastAsia"/>
                <w:b/>
                <w:kern w:val="0"/>
                <w:sz w:val="28"/>
                <w:szCs w:val="28"/>
                <w:lang w:bidi="ar"/>
              </w:rPr>
              <w:t>推医疗</w:t>
            </w:r>
            <w:proofErr w:type="gramEnd"/>
            <w:r>
              <w:rPr>
                <w:rFonts w:ascii="仿宋" w:eastAsia="仿宋" w:hAnsi="仿宋" w:cs="仿宋" w:hint="eastAsia"/>
                <w:b/>
                <w:kern w:val="0"/>
                <w:sz w:val="28"/>
                <w:szCs w:val="28"/>
                <w:lang w:bidi="ar"/>
              </w:rPr>
              <w:t>器械安全监测与评价</w:t>
            </w:r>
          </w:p>
        </w:tc>
      </w:tr>
      <w:tr w:rsidR="00A17757" w14:paraId="3E874652" w14:textId="77777777" w:rsidTr="00F11686">
        <w:trPr>
          <w:trHeight w:val="425"/>
        </w:trPr>
        <w:tc>
          <w:tcPr>
            <w:tcW w:w="1000" w:type="pct"/>
            <w:shd w:val="clear" w:color="auto" w:fill="auto"/>
            <w:vAlign w:val="center"/>
          </w:tcPr>
          <w:p w14:paraId="641F0F34"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16971EDA"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孙鑫 四川大学华西医院中国循证医学中心教授</w:t>
            </w:r>
          </w:p>
        </w:tc>
      </w:tr>
      <w:tr w:rsidR="00A17757" w14:paraId="2ECAD76C" w14:textId="77777777" w:rsidTr="00F11686">
        <w:trPr>
          <w:trHeight w:val="425"/>
        </w:trPr>
        <w:tc>
          <w:tcPr>
            <w:tcW w:w="1000" w:type="pct"/>
            <w:shd w:val="clear" w:color="auto" w:fill="auto"/>
            <w:vAlign w:val="center"/>
          </w:tcPr>
          <w:p w14:paraId="66A1894F"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11:10-11:40</w:t>
            </w:r>
          </w:p>
        </w:tc>
        <w:tc>
          <w:tcPr>
            <w:tcW w:w="3999" w:type="pct"/>
            <w:shd w:val="clear" w:color="auto" w:fill="auto"/>
            <w:vAlign w:val="center"/>
          </w:tcPr>
          <w:p w14:paraId="5E1D8D84"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诊断产品不良事件监测实施与案例分享</w:t>
            </w:r>
          </w:p>
        </w:tc>
      </w:tr>
      <w:tr w:rsidR="00A17757" w14:paraId="7FF90070" w14:textId="77777777" w:rsidTr="00F11686">
        <w:trPr>
          <w:trHeight w:val="425"/>
        </w:trPr>
        <w:tc>
          <w:tcPr>
            <w:tcW w:w="1000" w:type="pct"/>
            <w:shd w:val="clear" w:color="auto" w:fill="auto"/>
            <w:vAlign w:val="center"/>
          </w:tcPr>
          <w:p w14:paraId="36B7153D"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28B6982F"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业界专家</w:t>
            </w:r>
          </w:p>
        </w:tc>
      </w:tr>
      <w:tr w:rsidR="00A17757" w14:paraId="2ED5D44D" w14:textId="77777777" w:rsidTr="00F11686">
        <w:trPr>
          <w:trHeight w:val="425"/>
        </w:trPr>
        <w:tc>
          <w:tcPr>
            <w:tcW w:w="5000" w:type="pct"/>
            <w:gridSpan w:val="2"/>
            <w:shd w:val="clear" w:color="auto" w:fill="auto"/>
            <w:vAlign w:val="center"/>
          </w:tcPr>
          <w:p w14:paraId="0E92BFD4" w14:textId="77777777" w:rsidR="00A17757" w:rsidRDefault="00A17757" w:rsidP="00F11686">
            <w:pPr>
              <w:widowControl/>
              <w:tabs>
                <w:tab w:val="left" w:pos="636"/>
              </w:tabs>
              <w:spacing w:line="360" w:lineRule="exact"/>
              <w:jc w:val="left"/>
              <w:textAlignment w:val="center"/>
              <w:rPr>
                <w:rFonts w:ascii="仿宋" w:eastAsia="仿宋" w:hAnsi="仿宋" w:cs="仿宋"/>
                <w:kern w:val="0"/>
                <w:sz w:val="28"/>
                <w:szCs w:val="28"/>
                <w:lang w:bidi="ar"/>
              </w:rPr>
            </w:pPr>
            <w:r>
              <w:rPr>
                <w:rFonts w:ascii="仿宋" w:eastAsia="仿宋" w:hAnsi="仿宋" w:hint="eastAsia"/>
                <w:sz w:val="28"/>
                <w:szCs w:val="28"/>
              </w:rPr>
              <w:t>下午</w:t>
            </w:r>
          </w:p>
        </w:tc>
      </w:tr>
      <w:tr w:rsidR="00A17757" w14:paraId="6810E198" w14:textId="77777777" w:rsidTr="00F11686">
        <w:trPr>
          <w:trHeight w:val="425"/>
        </w:trPr>
        <w:tc>
          <w:tcPr>
            <w:tcW w:w="1000" w:type="pct"/>
            <w:shd w:val="clear" w:color="auto" w:fill="auto"/>
            <w:vAlign w:val="center"/>
          </w:tcPr>
          <w:p w14:paraId="5C3E4EDC"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14:00-14:30</w:t>
            </w:r>
          </w:p>
        </w:tc>
        <w:tc>
          <w:tcPr>
            <w:tcW w:w="3999" w:type="pct"/>
            <w:shd w:val="clear" w:color="auto" w:fill="auto"/>
            <w:vAlign w:val="center"/>
          </w:tcPr>
          <w:p w14:paraId="5D64334C"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3D打印技术在复杂髋臼重建中的应用</w:t>
            </w:r>
          </w:p>
        </w:tc>
      </w:tr>
      <w:tr w:rsidR="00A17757" w14:paraId="49B9C8B9" w14:textId="77777777" w:rsidTr="00F11686">
        <w:trPr>
          <w:trHeight w:val="425"/>
        </w:trPr>
        <w:tc>
          <w:tcPr>
            <w:tcW w:w="1000" w:type="pct"/>
            <w:shd w:val="clear" w:color="auto" w:fill="auto"/>
            <w:vAlign w:val="center"/>
          </w:tcPr>
          <w:p w14:paraId="6AAB6F24"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4DD399A2"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周一新 北京积水潭医院教授</w:t>
            </w:r>
          </w:p>
        </w:tc>
      </w:tr>
      <w:tr w:rsidR="00A17757" w14:paraId="2F5AA3A3" w14:textId="77777777" w:rsidTr="00F11686">
        <w:trPr>
          <w:trHeight w:val="425"/>
        </w:trPr>
        <w:tc>
          <w:tcPr>
            <w:tcW w:w="1000" w:type="pct"/>
            <w:shd w:val="clear" w:color="auto" w:fill="auto"/>
            <w:vAlign w:val="center"/>
          </w:tcPr>
          <w:p w14:paraId="7756381F"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lastRenderedPageBreak/>
              <w:t>14:30-15:00</w:t>
            </w:r>
          </w:p>
        </w:tc>
        <w:tc>
          <w:tcPr>
            <w:tcW w:w="3999" w:type="pct"/>
            <w:shd w:val="clear" w:color="auto" w:fill="auto"/>
            <w:vAlign w:val="center"/>
          </w:tcPr>
          <w:p w14:paraId="41B3F213"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医疗器械故障类不良事件主动监测研究与思考</w:t>
            </w:r>
          </w:p>
        </w:tc>
      </w:tr>
      <w:tr w:rsidR="00A17757" w14:paraId="556D8DF7" w14:textId="77777777" w:rsidTr="00F11686">
        <w:trPr>
          <w:trHeight w:val="425"/>
        </w:trPr>
        <w:tc>
          <w:tcPr>
            <w:tcW w:w="1000" w:type="pct"/>
            <w:shd w:val="clear" w:color="auto" w:fill="auto"/>
            <w:vAlign w:val="center"/>
          </w:tcPr>
          <w:p w14:paraId="43446ACC"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32C1F1FF"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 xml:space="preserve">王玲 国家药品监督管理局药品评价中心处长 </w:t>
            </w:r>
          </w:p>
        </w:tc>
      </w:tr>
      <w:tr w:rsidR="00A17757" w14:paraId="7D31C502" w14:textId="77777777" w:rsidTr="00F11686">
        <w:trPr>
          <w:trHeight w:val="425"/>
        </w:trPr>
        <w:tc>
          <w:tcPr>
            <w:tcW w:w="1000" w:type="pct"/>
            <w:shd w:val="clear" w:color="auto" w:fill="auto"/>
            <w:vAlign w:val="center"/>
          </w:tcPr>
          <w:p w14:paraId="66EC1DC3"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15:00-15:30</w:t>
            </w:r>
          </w:p>
        </w:tc>
        <w:tc>
          <w:tcPr>
            <w:tcW w:w="3999" w:type="pct"/>
            <w:shd w:val="clear" w:color="auto" w:fill="auto"/>
            <w:vAlign w:val="center"/>
          </w:tcPr>
          <w:p w14:paraId="0B3EA44D"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proofErr w:type="gramStart"/>
            <w:r>
              <w:rPr>
                <w:rFonts w:ascii="仿宋" w:eastAsia="仿宋" w:hAnsi="仿宋" w:cs="仿宋" w:hint="eastAsia"/>
                <w:b/>
                <w:kern w:val="0"/>
                <w:sz w:val="28"/>
                <w:szCs w:val="28"/>
                <w:lang w:bidi="ar"/>
              </w:rPr>
              <w:t>增材制造</w:t>
            </w:r>
            <w:proofErr w:type="gramEnd"/>
            <w:r>
              <w:rPr>
                <w:rFonts w:ascii="仿宋" w:eastAsia="仿宋" w:hAnsi="仿宋" w:cs="仿宋" w:hint="eastAsia"/>
                <w:b/>
                <w:kern w:val="0"/>
                <w:sz w:val="28"/>
                <w:szCs w:val="28"/>
                <w:lang w:bidi="ar"/>
              </w:rPr>
              <w:t>医疗器械的质量控制与标准研究</w:t>
            </w:r>
          </w:p>
        </w:tc>
      </w:tr>
      <w:tr w:rsidR="00A17757" w14:paraId="16152944" w14:textId="77777777" w:rsidTr="00F11686">
        <w:trPr>
          <w:trHeight w:val="425"/>
        </w:trPr>
        <w:tc>
          <w:tcPr>
            <w:tcW w:w="1000" w:type="pct"/>
            <w:shd w:val="clear" w:color="auto" w:fill="auto"/>
            <w:vAlign w:val="center"/>
          </w:tcPr>
          <w:p w14:paraId="795FCFEA"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6BB83D50"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韩倩倩 中国食品药品检定研究院医疗器械检定所研究员</w:t>
            </w:r>
          </w:p>
        </w:tc>
      </w:tr>
      <w:tr w:rsidR="00A17757" w14:paraId="76BB0CED" w14:textId="77777777" w:rsidTr="00F11686">
        <w:trPr>
          <w:trHeight w:val="425"/>
        </w:trPr>
        <w:tc>
          <w:tcPr>
            <w:tcW w:w="1000" w:type="pct"/>
            <w:shd w:val="clear" w:color="auto" w:fill="auto"/>
            <w:vAlign w:val="center"/>
          </w:tcPr>
          <w:p w14:paraId="44DCCB47"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15:30-15:40</w:t>
            </w:r>
          </w:p>
        </w:tc>
        <w:tc>
          <w:tcPr>
            <w:tcW w:w="3999" w:type="pct"/>
            <w:shd w:val="clear" w:color="auto" w:fill="auto"/>
            <w:vAlign w:val="center"/>
          </w:tcPr>
          <w:p w14:paraId="656F37C2"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休息</w:t>
            </w:r>
          </w:p>
        </w:tc>
      </w:tr>
      <w:tr w:rsidR="00A17757" w14:paraId="17F34DFA" w14:textId="77777777" w:rsidTr="00F11686">
        <w:trPr>
          <w:trHeight w:val="425"/>
        </w:trPr>
        <w:tc>
          <w:tcPr>
            <w:tcW w:w="1000" w:type="pct"/>
            <w:shd w:val="clear" w:color="auto" w:fill="auto"/>
            <w:vAlign w:val="center"/>
          </w:tcPr>
          <w:p w14:paraId="00EBDF2E"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15:40-16:10</w:t>
            </w:r>
          </w:p>
        </w:tc>
        <w:tc>
          <w:tcPr>
            <w:tcW w:w="3999" w:type="pct"/>
            <w:shd w:val="clear" w:color="auto" w:fill="auto"/>
            <w:vAlign w:val="center"/>
          </w:tcPr>
          <w:p w14:paraId="73DD9D95"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医疗设备临床应用阶段技术评价</w:t>
            </w:r>
          </w:p>
        </w:tc>
      </w:tr>
      <w:tr w:rsidR="00A17757" w14:paraId="0A26F002" w14:textId="77777777" w:rsidTr="00F11686">
        <w:trPr>
          <w:trHeight w:val="425"/>
        </w:trPr>
        <w:tc>
          <w:tcPr>
            <w:tcW w:w="1000" w:type="pct"/>
            <w:shd w:val="clear" w:color="auto" w:fill="auto"/>
            <w:vAlign w:val="center"/>
          </w:tcPr>
          <w:p w14:paraId="6C031D99"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4E93761C"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周娟 解放军总医院医疗保障中心医学工程科计量与质量控制室主任</w:t>
            </w:r>
          </w:p>
        </w:tc>
      </w:tr>
      <w:tr w:rsidR="00A17757" w14:paraId="7C1435E0" w14:textId="77777777" w:rsidTr="00F11686">
        <w:trPr>
          <w:trHeight w:val="425"/>
        </w:trPr>
        <w:tc>
          <w:tcPr>
            <w:tcW w:w="1000" w:type="pct"/>
            <w:shd w:val="clear" w:color="auto" w:fill="auto"/>
            <w:vAlign w:val="center"/>
          </w:tcPr>
          <w:p w14:paraId="12D23C6B"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16:10-16:40</w:t>
            </w:r>
          </w:p>
        </w:tc>
        <w:tc>
          <w:tcPr>
            <w:tcW w:w="3999" w:type="pct"/>
            <w:shd w:val="clear" w:color="auto" w:fill="auto"/>
            <w:vAlign w:val="center"/>
          </w:tcPr>
          <w:p w14:paraId="2664977C" w14:textId="77777777" w:rsidR="00A17757" w:rsidRDefault="00A17757" w:rsidP="00F11686">
            <w:pPr>
              <w:widowControl/>
              <w:spacing w:line="360" w:lineRule="exact"/>
              <w:jc w:val="left"/>
              <w:textAlignment w:val="center"/>
              <w:rPr>
                <w:rFonts w:ascii="仿宋" w:eastAsia="仿宋" w:hAnsi="仿宋" w:cs="仿宋"/>
                <w:b/>
                <w:kern w:val="0"/>
                <w:sz w:val="28"/>
                <w:szCs w:val="28"/>
                <w:lang w:bidi="ar"/>
              </w:rPr>
            </w:pPr>
            <w:r>
              <w:rPr>
                <w:rFonts w:ascii="仿宋" w:eastAsia="仿宋" w:hAnsi="仿宋" w:cs="仿宋" w:hint="eastAsia"/>
                <w:b/>
                <w:kern w:val="0"/>
                <w:sz w:val="28"/>
                <w:szCs w:val="28"/>
                <w:lang w:bidi="ar"/>
              </w:rPr>
              <w:t>医疗器械产品全生命周期质量控制及上市后风险控制</w:t>
            </w:r>
          </w:p>
        </w:tc>
      </w:tr>
      <w:tr w:rsidR="00A17757" w14:paraId="35D03EC4" w14:textId="77777777" w:rsidTr="00F11686">
        <w:trPr>
          <w:trHeight w:val="425"/>
        </w:trPr>
        <w:tc>
          <w:tcPr>
            <w:tcW w:w="1000" w:type="pct"/>
            <w:shd w:val="clear" w:color="auto" w:fill="auto"/>
            <w:vAlign w:val="center"/>
          </w:tcPr>
          <w:p w14:paraId="2E63DDAB"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p>
        </w:tc>
        <w:tc>
          <w:tcPr>
            <w:tcW w:w="3999" w:type="pct"/>
            <w:shd w:val="clear" w:color="auto" w:fill="auto"/>
            <w:vAlign w:val="center"/>
          </w:tcPr>
          <w:p w14:paraId="483BB65F" w14:textId="77777777" w:rsidR="00A17757" w:rsidRDefault="00A17757" w:rsidP="00F11686">
            <w:pPr>
              <w:widowControl/>
              <w:spacing w:line="360" w:lineRule="exact"/>
              <w:jc w:val="left"/>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业界专家</w:t>
            </w:r>
          </w:p>
        </w:tc>
      </w:tr>
    </w:tbl>
    <w:p w14:paraId="1104C065" w14:textId="77777777" w:rsidR="00A17757" w:rsidRDefault="00A17757" w:rsidP="00A17757">
      <w:pPr>
        <w:widowControl/>
        <w:jc w:val="left"/>
        <w:textAlignment w:val="center"/>
        <w:rPr>
          <w:rFonts w:ascii="仿宋" w:eastAsia="仿宋" w:hAnsi="仿宋" w:cs="仿宋"/>
          <w:kern w:val="0"/>
          <w:sz w:val="24"/>
          <w:lang w:bidi="ar"/>
        </w:rPr>
      </w:pPr>
    </w:p>
    <w:p w14:paraId="24A5A02D" w14:textId="77777777" w:rsidR="008A3FA6" w:rsidRDefault="008A3FA6"/>
    <w:sectPr w:rsidR="008A3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13ED8" w14:textId="77777777" w:rsidR="000F473D" w:rsidRDefault="000F473D" w:rsidP="00A17757">
      <w:r>
        <w:separator/>
      </w:r>
    </w:p>
  </w:endnote>
  <w:endnote w:type="continuationSeparator" w:id="0">
    <w:p w14:paraId="5C00905E" w14:textId="77777777" w:rsidR="000F473D" w:rsidRDefault="000F473D" w:rsidP="00A1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93D2A" w14:textId="77777777" w:rsidR="000F473D" w:rsidRDefault="000F473D" w:rsidP="00A17757">
      <w:r>
        <w:separator/>
      </w:r>
    </w:p>
  </w:footnote>
  <w:footnote w:type="continuationSeparator" w:id="0">
    <w:p w14:paraId="7322198F" w14:textId="77777777" w:rsidR="000F473D" w:rsidRDefault="000F473D" w:rsidP="00A1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5A"/>
    <w:rsid w:val="000F473D"/>
    <w:rsid w:val="008A3FA6"/>
    <w:rsid w:val="00A17757"/>
    <w:rsid w:val="00FE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53B28-C3D9-4D76-AEA7-B2A68A93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7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7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17757"/>
    <w:rPr>
      <w:sz w:val="18"/>
      <w:szCs w:val="18"/>
    </w:rPr>
  </w:style>
  <w:style w:type="paragraph" w:styleId="a5">
    <w:name w:val="footer"/>
    <w:basedOn w:val="a"/>
    <w:link w:val="a6"/>
    <w:uiPriority w:val="99"/>
    <w:unhideWhenUsed/>
    <w:rsid w:val="00A177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177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帆</dc:creator>
  <cp:keywords/>
  <dc:description/>
  <cp:lastModifiedBy>赵 帆</cp:lastModifiedBy>
  <cp:revision>2</cp:revision>
  <dcterms:created xsi:type="dcterms:W3CDTF">2020-11-10T06:58:00Z</dcterms:created>
  <dcterms:modified xsi:type="dcterms:W3CDTF">2020-11-10T06:59:00Z</dcterms:modified>
</cp:coreProperties>
</file>