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343F9" w14:textId="77777777" w:rsidR="000D24A5" w:rsidRDefault="000D24A5" w:rsidP="000D24A5">
      <w:pPr>
        <w:jc w:val="left"/>
        <w:rPr>
          <w:rFonts w:ascii="黑体" w:eastAsia="黑体" w:hAnsi="黑体"/>
          <w:sz w:val="30"/>
          <w:szCs w:val="28"/>
        </w:rPr>
      </w:pPr>
      <w:r>
        <w:rPr>
          <w:rFonts w:ascii="黑体" w:eastAsia="黑体" w:hAnsi="黑体" w:hint="eastAsia"/>
          <w:sz w:val="30"/>
          <w:szCs w:val="28"/>
        </w:rPr>
        <w:t>附件</w:t>
      </w:r>
      <w:r>
        <w:rPr>
          <w:rFonts w:ascii="黑体" w:eastAsia="黑体" w:hAnsi="黑体"/>
          <w:sz w:val="30"/>
          <w:szCs w:val="28"/>
        </w:rPr>
        <w:t>3</w:t>
      </w:r>
    </w:p>
    <w:p w14:paraId="7BB3A7F5" w14:textId="77777777" w:rsidR="000D24A5" w:rsidRDefault="000D24A5" w:rsidP="000D24A5">
      <w:pPr>
        <w:adjustRightInd w:val="0"/>
        <w:snapToGrid w:val="0"/>
        <w:spacing w:afterLines="50" w:after="156"/>
        <w:jc w:val="center"/>
        <w:rPr>
          <w:rFonts w:eastAsia="方正小标宋简体"/>
          <w:bCs/>
          <w:color w:val="000000"/>
          <w:sz w:val="44"/>
          <w:szCs w:val="40"/>
          <w:shd w:val="clear" w:color="auto" w:fill="FFFFFF"/>
        </w:rPr>
      </w:pPr>
      <w:r>
        <w:rPr>
          <w:rFonts w:eastAsia="方正小标宋简体" w:hint="eastAsia"/>
          <w:bCs/>
          <w:color w:val="000000"/>
          <w:sz w:val="44"/>
          <w:szCs w:val="40"/>
          <w:shd w:val="clear" w:color="auto" w:fill="FFFFFF"/>
        </w:rPr>
        <w:t>第二十届中国药师周防疫工作方案</w:t>
      </w:r>
    </w:p>
    <w:p w14:paraId="363F4FA0" w14:textId="77777777" w:rsidR="000D24A5" w:rsidRDefault="000D24A5" w:rsidP="000D24A5">
      <w:pPr>
        <w:spacing w:line="540" w:lineRule="exact"/>
        <w:ind w:firstLineChars="200" w:firstLine="640"/>
        <w:rPr>
          <w:rFonts w:ascii="仿宋_GB2312" w:eastAsia="仿宋_GB2312"/>
          <w:sz w:val="32"/>
          <w:szCs w:val="36"/>
        </w:rPr>
      </w:pPr>
      <w:r>
        <w:rPr>
          <w:rFonts w:ascii="仿宋_GB2312" w:eastAsia="仿宋_GB2312" w:hint="eastAsia"/>
          <w:sz w:val="32"/>
          <w:szCs w:val="36"/>
        </w:rPr>
        <w:t>根据《国务院应对新型冠状病毒感染肺炎疫情联防联控机制关于做好新冠肺炎疫情常态化防控工作的指导意见》（国发明电（2020）14号）以及江苏省和苏州市疫情防控相关文件精神，为做好第二十届中国药师周期间疫情防控工作，保障参会人员以及工作人员的身体健康，确保会议顺利召开，特制定本方案。</w:t>
      </w:r>
    </w:p>
    <w:p w14:paraId="35DE7D13" w14:textId="77777777" w:rsidR="000D24A5" w:rsidRDefault="000D24A5" w:rsidP="000D24A5">
      <w:pPr>
        <w:adjustRightInd w:val="0"/>
        <w:snapToGrid w:val="0"/>
        <w:spacing w:line="560" w:lineRule="exact"/>
        <w:ind w:firstLineChars="200" w:firstLine="640"/>
        <w:rPr>
          <w:rFonts w:eastAsia="黑体"/>
          <w:sz w:val="32"/>
          <w:szCs w:val="32"/>
        </w:rPr>
      </w:pPr>
      <w:r>
        <w:rPr>
          <w:rFonts w:eastAsia="黑体" w:hint="eastAsia"/>
          <w:sz w:val="32"/>
          <w:szCs w:val="32"/>
        </w:rPr>
        <w:t>一、工作目标</w:t>
      </w:r>
    </w:p>
    <w:p w14:paraId="33711479" w14:textId="77777777" w:rsidR="000D24A5" w:rsidRDefault="000D24A5" w:rsidP="000D24A5">
      <w:pPr>
        <w:spacing w:line="540" w:lineRule="exact"/>
        <w:ind w:firstLineChars="200" w:firstLine="640"/>
        <w:rPr>
          <w:rFonts w:ascii="仿宋_GB2312" w:eastAsia="仿宋_GB2312"/>
          <w:sz w:val="32"/>
          <w:szCs w:val="36"/>
        </w:rPr>
      </w:pPr>
      <w:r>
        <w:rPr>
          <w:rFonts w:ascii="仿宋_GB2312" w:eastAsia="仿宋_GB2312" w:hint="eastAsia"/>
          <w:sz w:val="32"/>
          <w:szCs w:val="36"/>
        </w:rPr>
        <w:t>全面贯彻落实中央有关统筹推进新冠肺炎疫情防控和经济社会发展工作的有关精神，根据苏州市疫情防控要求，按照“外防输入、内防反弹”的新冠肺炎疫情防控策略，结合秋冬季新冠肺炎疫情防控要求，精准实施预防为主、分类指导、快速响应、落实责任的常态化防控原则，最大限度控制和减少突发疫情影响，保障公众身体健康和生命安全，确保中国药师</w:t>
      </w:r>
      <w:proofErr w:type="gramStart"/>
      <w:r>
        <w:rPr>
          <w:rFonts w:ascii="仿宋_GB2312" w:eastAsia="仿宋_GB2312" w:hint="eastAsia"/>
          <w:sz w:val="32"/>
          <w:szCs w:val="36"/>
        </w:rPr>
        <w:t>周顺利</w:t>
      </w:r>
      <w:proofErr w:type="gramEnd"/>
      <w:r>
        <w:rPr>
          <w:rFonts w:ascii="仿宋_GB2312" w:eastAsia="仿宋_GB2312" w:hint="eastAsia"/>
          <w:sz w:val="32"/>
          <w:szCs w:val="36"/>
        </w:rPr>
        <w:t>举办。</w:t>
      </w:r>
    </w:p>
    <w:p w14:paraId="142B463E" w14:textId="77777777" w:rsidR="000D24A5" w:rsidRDefault="000D24A5" w:rsidP="000D24A5">
      <w:pPr>
        <w:adjustRightInd w:val="0"/>
        <w:snapToGrid w:val="0"/>
        <w:spacing w:line="560" w:lineRule="exact"/>
        <w:ind w:firstLineChars="200" w:firstLine="640"/>
        <w:rPr>
          <w:rFonts w:eastAsia="黑体"/>
          <w:sz w:val="32"/>
          <w:szCs w:val="32"/>
        </w:rPr>
      </w:pPr>
      <w:r>
        <w:rPr>
          <w:rFonts w:eastAsia="黑体" w:hint="eastAsia"/>
          <w:sz w:val="32"/>
          <w:szCs w:val="32"/>
        </w:rPr>
        <w:t>二、工作措施</w:t>
      </w:r>
    </w:p>
    <w:p w14:paraId="5B327BA8" w14:textId="77777777" w:rsidR="000D24A5" w:rsidRDefault="000D24A5" w:rsidP="000D24A5">
      <w:pPr>
        <w:adjustRightInd w:val="0"/>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（一）分类管理</w:t>
      </w:r>
    </w:p>
    <w:p w14:paraId="3ABED2A5" w14:textId="77777777" w:rsidR="000D24A5" w:rsidRDefault="000D24A5" w:rsidP="000D24A5">
      <w:pPr>
        <w:spacing w:line="540" w:lineRule="exact"/>
        <w:ind w:firstLineChars="200" w:firstLine="640"/>
        <w:rPr>
          <w:rFonts w:ascii="仿宋_GB2312" w:eastAsia="仿宋_GB2312"/>
          <w:sz w:val="32"/>
          <w:szCs w:val="36"/>
        </w:rPr>
      </w:pPr>
      <w:r>
        <w:rPr>
          <w:rFonts w:ascii="仿宋_GB2312" w:eastAsia="仿宋_GB2312" w:hint="eastAsia"/>
          <w:sz w:val="32"/>
          <w:szCs w:val="36"/>
        </w:rPr>
        <w:t>1．</w:t>
      </w:r>
      <w:proofErr w:type="gramStart"/>
      <w:r>
        <w:rPr>
          <w:rFonts w:ascii="仿宋_GB2312" w:eastAsia="仿宋_GB2312" w:hint="eastAsia"/>
          <w:sz w:val="32"/>
          <w:szCs w:val="36"/>
        </w:rPr>
        <w:t>来自低</w:t>
      </w:r>
      <w:proofErr w:type="gramEnd"/>
      <w:r>
        <w:rPr>
          <w:rFonts w:ascii="仿宋_GB2312" w:eastAsia="仿宋_GB2312" w:hint="eastAsia"/>
          <w:sz w:val="32"/>
          <w:szCs w:val="36"/>
        </w:rPr>
        <w:t>风险地区代表会前如实进行</w:t>
      </w:r>
      <w:proofErr w:type="gramStart"/>
      <w:r>
        <w:rPr>
          <w:rFonts w:ascii="仿宋_GB2312" w:eastAsia="仿宋_GB2312" w:hint="eastAsia"/>
          <w:sz w:val="32"/>
          <w:szCs w:val="36"/>
        </w:rPr>
        <w:t>苏康码</w:t>
      </w:r>
      <w:proofErr w:type="gramEnd"/>
      <w:r>
        <w:rPr>
          <w:rFonts w:ascii="仿宋_GB2312" w:eastAsia="仿宋_GB2312" w:hint="eastAsia"/>
          <w:sz w:val="32"/>
          <w:szCs w:val="36"/>
        </w:rPr>
        <w:t>申报，取得</w:t>
      </w:r>
      <w:proofErr w:type="gramStart"/>
      <w:r>
        <w:rPr>
          <w:rFonts w:ascii="仿宋_GB2312" w:eastAsia="仿宋_GB2312" w:hint="eastAsia"/>
          <w:sz w:val="32"/>
          <w:szCs w:val="36"/>
        </w:rPr>
        <w:t>苏康码绿码者</w:t>
      </w:r>
      <w:proofErr w:type="gramEnd"/>
      <w:r>
        <w:rPr>
          <w:rFonts w:ascii="仿宋_GB2312" w:eastAsia="仿宋_GB2312" w:hint="eastAsia"/>
          <w:sz w:val="32"/>
          <w:szCs w:val="36"/>
        </w:rPr>
        <w:t>方可参加现场会议，</w:t>
      </w:r>
      <w:proofErr w:type="gramStart"/>
      <w:r>
        <w:rPr>
          <w:rFonts w:ascii="仿宋_GB2312" w:eastAsia="仿宋_GB2312" w:hint="eastAsia"/>
          <w:sz w:val="32"/>
          <w:szCs w:val="36"/>
        </w:rPr>
        <w:t>苏康码</w:t>
      </w:r>
      <w:proofErr w:type="gramEnd"/>
      <w:r>
        <w:rPr>
          <w:rFonts w:ascii="仿宋_GB2312" w:eastAsia="仿宋_GB2312" w:hint="eastAsia"/>
          <w:sz w:val="32"/>
          <w:szCs w:val="36"/>
        </w:rPr>
        <w:t>为红色或黄色者不能参加现场会议，请参加网络会议。入住酒店和参会时请主动出示</w:t>
      </w:r>
      <w:proofErr w:type="gramStart"/>
      <w:r>
        <w:rPr>
          <w:rFonts w:ascii="仿宋_GB2312" w:eastAsia="仿宋_GB2312" w:hint="eastAsia"/>
          <w:sz w:val="32"/>
          <w:szCs w:val="36"/>
        </w:rPr>
        <w:t>苏康码</w:t>
      </w:r>
      <w:proofErr w:type="gramEnd"/>
      <w:r>
        <w:rPr>
          <w:rFonts w:ascii="仿宋_GB2312" w:eastAsia="仿宋_GB2312" w:hint="eastAsia"/>
          <w:sz w:val="32"/>
          <w:szCs w:val="36"/>
        </w:rPr>
        <w:t>。可通过下载江苏政务服务APP和江苏政务服务支付宝小程序申领</w:t>
      </w:r>
      <w:proofErr w:type="gramStart"/>
      <w:r>
        <w:rPr>
          <w:rFonts w:ascii="仿宋_GB2312" w:eastAsia="仿宋_GB2312" w:hint="eastAsia"/>
          <w:sz w:val="32"/>
          <w:szCs w:val="36"/>
        </w:rPr>
        <w:t>苏康码</w:t>
      </w:r>
      <w:proofErr w:type="gramEnd"/>
      <w:r>
        <w:rPr>
          <w:rFonts w:ascii="仿宋_GB2312" w:eastAsia="仿宋_GB2312" w:hint="eastAsia"/>
          <w:sz w:val="32"/>
          <w:szCs w:val="36"/>
        </w:rPr>
        <w:t>，亦可在到达机场或车站出口处扫描</w:t>
      </w:r>
      <w:proofErr w:type="gramStart"/>
      <w:r>
        <w:rPr>
          <w:rFonts w:ascii="仿宋_GB2312" w:eastAsia="仿宋_GB2312" w:hint="eastAsia"/>
          <w:sz w:val="32"/>
          <w:szCs w:val="36"/>
        </w:rPr>
        <w:t>二维码进行</w:t>
      </w:r>
      <w:proofErr w:type="gramEnd"/>
      <w:r>
        <w:rPr>
          <w:rFonts w:ascii="仿宋_GB2312" w:eastAsia="仿宋_GB2312" w:hint="eastAsia"/>
          <w:sz w:val="32"/>
          <w:szCs w:val="36"/>
        </w:rPr>
        <w:t>申报。</w:t>
      </w:r>
    </w:p>
    <w:p w14:paraId="45A3CC06" w14:textId="77777777" w:rsidR="000D24A5" w:rsidRDefault="000D24A5" w:rsidP="000D24A5">
      <w:pPr>
        <w:spacing w:line="540" w:lineRule="exact"/>
        <w:ind w:firstLineChars="200" w:firstLine="640"/>
        <w:rPr>
          <w:rFonts w:ascii="仿宋_GB2312" w:eastAsia="仿宋_GB2312"/>
          <w:sz w:val="32"/>
          <w:szCs w:val="36"/>
        </w:rPr>
      </w:pPr>
      <w:r>
        <w:rPr>
          <w:rFonts w:ascii="仿宋_GB2312" w:eastAsia="仿宋_GB2312" w:hint="eastAsia"/>
          <w:sz w:val="32"/>
          <w:szCs w:val="36"/>
        </w:rPr>
        <w:t>2.曾经旅居中高风险地区（含中高风险降级后的低风险</w:t>
      </w:r>
      <w:r>
        <w:rPr>
          <w:rFonts w:ascii="仿宋_GB2312" w:eastAsia="仿宋_GB2312" w:hint="eastAsia"/>
          <w:sz w:val="32"/>
          <w:szCs w:val="36"/>
        </w:rPr>
        <w:lastRenderedPageBreak/>
        <w:t>地区）的参会代表，须严格进行14日医学隔离观察，并进行核酸检测。</w:t>
      </w:r>
    </w:p>
    <w:p w14:paraId="37D6D1FB" w14:textId="77777777" w:rsidR="000D24A5" w:rsidRDefault="000D24A5" w:rsidP="000D24A5">
      <w:pPr>
        <w:spacing w:line="540" w:lineRule="exact"/>
        <w:ind w:firstLineChars="200" w:firstLine="640"/>
        <w:rPr>
          <w:rFonts w:ascii="仿宋_GB2312" w:eastAsia="仿宋_GB2312"/>
          <w:sz w:val="32"/>
          <w:szCs w:val="36"/>
        </w:rPr>
      </w:pPr>
      <w:r>
        <w:rPr>
          <w:rFonts w:ascii="仿宋_GB2312" w:eastAsia="仿宋_GB2312" w:hint="eastAsia"/>
          <w:sz w:val="32"/>
          <w:szCs w:val="36"/>
        </w:rPr>
        <w:t>3．来自中高风险地区（以卫健委公布的数据为准）的代表请通过网络直播参会。</w:t>
      </w:r>
    </w:p>
    <w:p w14:paraId="47424ED1" w14:textId="77777777" w:rsidR="000D24A5" w:rsidRDefault="000D24A5" w:rsidP="000D24A5">
      <w:pPr>
        <w:adjustRightInd w:val="0"/>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（二）会场要求</w:t>
      </w:r>
    </w:p>
    <w:p w14:paraId="55D69073" w14:textId="77777777" w:rsidR="000D24A5" w:rsidRDefault="000D24A5" w:rsidP="000D24A5">
      <w:pPr>
        <w:spacing w:line="540" w:lineRule="exact"/>
        <w:ind w:firstLineChars="200" w:firstLine="640"/>
        <w:rPr>
          <w:rFonts w:ascii="仿宋_GB2312" w:eastAsia="仿宋_GB2312"/>
          <w:sz w:val="32"/>
          <w:szCs w:val="36"/>
        </w:rPr>
      </w:pPr>
      <w:r>
        <w:rPr>
          <w:rFonts w:ascii="仿宋_GB2312" w:eastAsia="仿宋_GB2312" w:hint="eastAsia"/>
          <w:sz w:val="32"/>
          <w:szCs w:val="36"/>
        </w:rPr>
        <w:t>在进入主会场的相关通道外围设置体温检测岗，配置体温检测设备，外围设置医疗保障岗。所有参会人员和工作人员均需佩戴口罩，休会期间尽量避免长时间近距离交谈。实行分时分批组织参会人员进场退场，所有人员进入会场时实行“亮码+测温”，体温正常且持</w:t>
      </w:r>
      <w:proofErr w:type="gramStart"/>
      <w:r>
        <w:rPr>
          <w:rFonts w:ascii="仿宋_GB2312" w:eastAsia="仿宋_GB2312" w:hint="eastAsia"/>
          <w:sz w:val="32"/>
          <w:szCs w:val="36"/>
        </w:rPr>
        <w:t>苏康码绿码</w:t>
      </w:r>
      <w:proofErr w:type="gramEnd"/>
      <w:r>
        <w:rPr>
          <w:rFonts w:ascii="仿宋_GB2312" w:eastAsia="仿宋_GB2312" w:hint="eastAsia"/>
          <w:sz w:val="32"/>
          <w:szCs w:val="36"/>
        </w:rPr>
        <w:t>的方可进入。</w:t>
      </w:r>
    </w:p>
    <w:p w14:paraId="23707487" w14:textId="77777777" w:rsidR="000D24A5" w:rsidRDefault="000D24A5" w:rsidP="000D24A5">
      <w:pPr>
        <w:adjustRightInd w:val="0"/>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（三）住宿要求</w:t>
      </w:r>
    </w:p>
    <w:p w14:paraId="2C333656" w14:textId="77777777" w:rsidR="000D24A5" w:rsidRDefault="000D24A5" w:rsidP="000D24A5">
      <w:pPr>
        <w:spacing w:line="540" w:lineRule="exact"/>
        <w:ind w:firstLineChars="200" w:firstLine="640"/>
        <w:rPr>
          <w:rFonts w:ascii="仿宋_GB2312" w:eastAsia="仿宋_GB2312"/>
          <w:sz w:val="32"/>
          <w:szCs w:val="36"/>
        </w:rPr>
      </w:pPr>
      <w:r>
        <w:rPr>
          <w:rFonts w:ascii="仿宋_GB2312" w:eastAsia="仿宋_GB2312" w:hint="eastAsia"/>
          <w:sz w:val="32"/>
          <w:szCs w:val="36"/>
        </w:rPr>
        <w:t>会务组提供必要的防护用品（包括口罩、免洗手消毒液等）。进入宾馆实行“亮码+测温”，体温正常，</w:t>
      </w:r>
      <w:proofErr w:type="gramStart"/>
      <w:r>
        <w:rPr>
          <w:rFonts w:ascii="仿宋_GB2312" w:eastAsia="仿宋_GB2312" w:hint="eastAsia"/>
          <w:sz w:val="32"/>
          <w:szCs w:val="36"/>
        </w:rPr>
        <w:t>苏康码绿码者</w:t>
      </w:r>
      <w:proofErr w:type="gramEnd"/>
      <w:r>
        <w:rPr>
          <w:rFonts w:ascii="仿宋_GB2312" w:eastAsia="仿宋_GB2312" w:hint="eastAsia"/>
          <w:sz w:val="32"/>
          <w:szCs w:val="36"/>
        </w:rPr>
        <w:t>方可进入。</w:t>
      </w:r>
    </w:p>
    <w:p w14:paraId="43B84C2C" w14:textId="77777777" w:rsidR="000D24A5" w:rsidRDefault="000D24A5" w:rsidP="000D24A5">
      <w:pPr>
        <w:adjustRightInd w:val="0"/>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（四）就餐要求</w:t>
      </w:r>
    </w:p>
    <w:p w14:paraId="104F000A" w14:textId="77777777" w:rsidR="000D24A5" w:rsidRDefault="000D24A5" w:rsidP="000D24A5">
      <w:pPr>
        <w:spacing w:line="540" w:lineRule="exact"/>
        <w:ind w:firstLineChars="200" w:firstLine="640"/>
        <w:rPr>
          <w:rFonts w:ascii="仿宋_GB2312" w:eastAsia="仿宋_GB2312"/>
          <w:sz w:val="32"/>
          <w:szCs w:val="36"/>
        </w:rPr>
      </w:pPr>
      <w:r>
        <w:rPr>
          <w:rFonts w:ascii="仿宋_GB2312" w:eastAsia="仿宋_GB2312" w:hint="eastAsia"/>
          <w:sz w:val="32"/>
          <w:szCs w:val="36"/>
        </w:rPr>
        <w:t>安排专人在餐厅门口进行就餐人流管理，引导参会代表分时分段进入餐厅就餐，避免人群密集。对于不愿在餐厅等密集区就餐者，会务组提供商务套餐。</w:t>
      </w:r>
    </w:p>
    <w:p w14:paraId="41C1411F" w14:textId="77777777" w:rsidR="000D24A5" w:rsidRDefault="000D24A5" w:rsidP="000D24A5">
      <w:pPr>
        <w:adjustRightInd w:val="0"/>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（五）车辆保障</w:t>
      </w:r>
    </w:p>
    <w:p w14:paraId="2DEC12A9" w14:textId="77777777" w:rsidR="000D24A5" w:rsidRDefault="000D24A5" w:rsidP="000D24A5">
      <w:pPr>
        <w:spacing w:line="540" w:lineRule="exact"/>
        <w:ind w:firstLineChars="200" w:firstLine="640"/>
        <w:rPr>
          <w:rFonts w:ascii="仿宋_GB2312" w:eastAsia="仿宋_GB2312"/>
          <w:sz w:val="32"/>
          <w:szCs w:val="36"/>
        </w:rPr>
      </w:pPr>
      <w:r>
        <w:rPr>
          <w:rFonts w:ascii="仿宋_GB2312" w:eastAsia="仿宋_GB2312" w:hint="eastAsia"/>
          <w:sz w:val="32"/>
          <w:szCs w:val="36"/>
        </w:rPr>
        <w:t>每日接送的车辆、司乘人员固定，所有人员请全程戴好口罩，尽量开窗通风。小型车辆一次仅坐2人（不含驾驶员），大型车辆限制乘员人数。车辆配备免洗手消毒液。每日开展一次预防性消毒。</w:t>
      </w:r>
    </w:p>
    <w:p w14:paraId="5494B369" w14:textId="77777777" w:rsidR="000D24A5" w:rsidRDefault="000D24A5" w:rsidP="000D24A5">
      <w:pPr>
        <w:adjustRightInd w:val="0"/>
        <w:snapToGrid w:val="0"/>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（六）应急处置</w:t>
      </w:r>
    </w:p>
    <w:p w14:paraId="67B3B110" w14:textId="77777777" w:rsidR="000D24A5" w:rsidRDefault="000D24A5" w:rsidP="000D24A5">
      <w:pPr>
        <w:spacing w:line="540" w:lineRule="exact"/>
        <w:ind w:firstLineChars="200" w:firstLine="640"/>
        <w:rPr>
          <w:rFonts w:ascii="仿宋_GB2312" w:eastAsia="仿宋_GB2312"/>
          <w:sz w:val="32"/>
          <w:szCs w:val="36"/>
        </w:rPr>
      </w:pPr>
      <w:r>
        <w:rPr>
          <w:rFonts w:ascii="仿宋_GB2312" w:eastAsia="仿宋_GB2312" w:hint="eastAsia"/>
          <w:sz w:val="32"/>
          <w:szCs w:val="36"/>
        </w:rPr>
        <w:t>对工作人员开展传染病预防知识，突发事件应急处置等</w:t>
      </w:r>
      <w:r>
        <w:rPr>
          <w:rFonts w:ascii="仿宋_GB2312" w:eastAsia="仿宋_GB2312" w:hint="eastAsia"/>
          <w:sz w:val="32"/>
          <w:szCs w:val="36"/>
        </w:rPr>
        <w:lastRenderedPageBreak/>
        <w:t>事项的培训，提高工作人员对出现异常情况敏感度和处置能力。如在会场、宾馆发现健康异常人员，迅速转送</w:t>
      </w:r>
      <w:proofErr w:type="gramStart"/>
      <w:r>
        <w:rPr>
          <w:rFonts w:ascii="仿宋_GB2312" w:eastAsia="仿宋_GB2312" w:hint="eastAsia"/>
          <w:sz w:val="32"/>
          <w:szCs w:val="36"/>
        </w:rPr>
        <w:t>至临时</w:t>
      </w:r>
      <w:proofErr w:type="gramEnd"/>
      <w:r>
        <w:rPr>
          <w:rFonts w:ascii="仿宋_GB2312" w:eastAsia="仿宋_GB2312" w:hint="eastAsia"/>
          <w:sz w:val="32"/>
          <w:szCs w:val="36"/>
        </w:rPr>
        <w:t>隔离场所，立即报告驻点医务人员，并开展医学排查、流行病学调查、采样检测、疫情处置等工作。</w:t>
      </w:r>
    </w:p>
    <w:p w14:paraId="739C9E8E" w14:textId="77777777" w:rsidR="000D24A5" w:rsidRDefault="000D24A5" w:rsidP="000D24A5">
      <w:pPr>
        <w:adjustRightInd w:val="0"/>
        <w:snapToGrid w:val="0"/>
        <w:spacing w:line="560" w:lineRule="exact"/>
        <w:ind w:firstLineChars="200" w:firstLine="640"/>
        <w:rPr>
          <w:rFonts w:eastAsia="黑体"/>
          <w:sz w:val="32"/>
          <w:szCs w:val="32"/>
        </w:rPr>
      </w:pPr>
      <w:r>
        <w:rPr>
          <w:rFonts w:eastAsia="黑体" w:hint="eastAsia"/>
          <w:sz w:val="32"/>
          <w:szCs w:val="32"/>
        </w:rPr>
        <w:t>三、组织保障</w:t>
      </w:r>
    </w:p>
    <w:p w14:paraId="5A7BB56E" w14:textId="77777777" w:rsidR="000D24A5" w:rsidRDefault="000D24A5" w:rsidP="000D24A5">
      <w:pPr>
        <w:spacing w:line="540" w:lineRule="exact"/>
        <w:ind w:firstLineChars="200" w:firstLine="640"/>
        <w:rPr>
          <w:rFonts w:ascii="仿宋_GB2312" w:eastAsia="仿宋_GB2312"/>
          <w:sz w:val="32"/>
          <w:szCs w:val="36"/>
        </w:rPr>
      </w:pPr>
      <w:r>
        <w:rPr>
          <w:rFonts w:ascii="仿宋_GB2312" w:eastAsia="仿宋_GB2312" w:hint="eastAsia"/>
          <w:sz w:val="32"/>
          <w:szCs w:val="36"/>
        </w:rPr>
        <w:t>设置疫情防控现场指挥部，下设综合协调组、现场保障组、物资保障组、技术指导与应急处置组，负责组织协调会议期间新冠肺炎疫情防控相关的重点人员、重点场所、重点部位的风险监测、物资保障、技术指导、应急处置等工作。</w:t>
      </w:r>
    </w:p>
    <w:p w14:paraId="56EC22F0" w14:textId="77777777" w:rsidR="000D24A5" w:rsidRDefault="000D24A5" w:rsidP="000D24A5">
      <w:pPr>
        <w:spacing w:line="560" w:lineRule="exact"/>
        <w:ind w:firstLineChars="200" w:firstLine="640"/>
        <w:rPr>
          <w:rFonts w:ascii="仿宋_GB2312" w:eastAsia="仿宋_GB2312" w:hint="eastAsia"/>
          <w:sz w:val="32"/>
          <w:szCs w:val="36"/>
        </w:rPr>
      </w:pPr>
    </w:p>
    <w:p w14:paraId="3C053332" w14:textId="77777777" w:rsidR="000D24A5" w:rsidRDefault="000D24A5" w:rsidP="000D24A5">
      <w:pPr>
        <w:spacing w:line="560" w:lineRule="exact"/>
        <w:ind w:firstLineChars="200" w:firstLine="640"/>
        <w:rPr>
          <w:rFonts w:ascii="仿宋_GB2312" w:eastAsia="仿宋_GB2312"/>
          <w:sz w:val="32"/>
          <w:szCs w:val="36"/>
        </w:rPr>
      </w:pPr>
    </w:p>
    <w:p w14:paraId="642FC9DF" w14:textId="77777777" w:rsidR="008A3FA6" w:rsidRPr="000D24A5" w:rsidRDefault="008A3FA6"/>
    <w:sectPr w:rsidR="008A3FA6" w:rsidRPr="000D24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E2A06" w14:textId="77777777" w:rsidR="000F0A98" w:rsidRDefault="000F0A98" w:rsidP="000D24A5">
      <w:r>
        <w:separator/>
      </w:r>
    </w:p>
  </w:endnote>
  <w:endnote w:type="continuationSeparator" w:id="0">
    <w:p w14:paraId="74B1DC8E" w14:textId="77777777" w:rsidR="000F0A98" w:rsidRDefault="000F0A98" w:rsidP="000D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C15CB" w14:textId="77777777" w:rsidR="000F0A98" w:rsidRDefault="000F0A98" w:rsidP="000D24A5">
      <w:r>
        <w:separator/>
      </w:r>
    </w:p>
  </w:footnote>
  <w:footnote w:type="continuationSeparator" w:id="0">
    <w:p w14:paraId="21680496" w14:textId="77777777" w:rsidR="000F0A98" w:rsidRDefault="000F0A98" w:rsidP="000D2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3B"/>
    <w:rsid w:val="000D24A5"/>
    <w:rsid w:val="000F0A98"/>
    <w:rsid w:val="0060463B"/>
    <w:rsid w:val="008A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CE629E-37CD-4972-8D8A-44698498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4A5"/>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4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D24A5"/>
    <w:rPr>
      <w:sz w:val="18"/>
      <w:szCs w:val="18"/>
    </w:rPr>
  </w:style>
  <w:style w:type="paragraph" w:styleId="a5">
    <w:name w:val="footer"/>
    <w:basedOn w:val="a"/>
    <w:link w:val="a6"/>
    <w:uiPriority w:val="99"/>
    <w:unhideWhenUsed/>
    <w:rsid w:val="000D24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D24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帆</dc:creator>
  <cp:keywords/>
  <dc:description/>
  <cp:lastModifiedBy>赵 帆</cp:lastModifiedBy>
  <cp:revision>2</cp:revision>
  <dcterms:created xsi:type="dcterms:W3CDTF">2020-11-20T04:19:00Z</dcterms:created>
  <dcterms:modified xsi:type="dcterms:W3CDTF">2020-11-20T04:19:00Z</dcterms:modified>
</cp:coreProperties>
</file>