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7D76" w14:textId="77777777" w:rsidR="00597232" w:rsidRPr="00810105" w:rsidRDefault="00597232" w:rsidP="00597232">
      <w:pPr>
        <w:snapToGrid w:val="0"/>
        <w:spacing w:line="360" w:lineRule="auto"/>
        <w:ind w:firstLineChars="50" w:firstLine="120"/>
        <w:rPr>
          <w:rFonts w:ascii="微软雅黑" w:eastAsia="微软雅黑" w:hAnsi="微软雅黑" w:cs="Times New Roman"/>
          <w:sz w:val="24"/>
          <w:szCs w:val="24"/>
        </w:rPr>
      </w:pPr>
      <w:r w:rsidRPr="00810105">
        <w:rPr>
          <w:rFonts w:ascii="微软雅黑" w:eastAsia="微软雅黑" w:hAnsi="微软雅黑" w:cs="Times New Roman"/>
          <w:sz w:val="24"/>
          <w:szCs w:val="24"/>
        </w:rPr>
        <w:t>附件</w:t>
      </w:r>
      <w:r w:rsidRPr="00810105">
        <w:rPr>
          <w:rFonts w:ascii="微软雅黑" w:eastAsia="微软雅黑" w:hAnsi="微软雅黑" w:cs="Times New Roman" w:hint="eastAsia"/>
          <w:sz w:val="24"/>
          <w:szCs w:val="24"/>
        </w:rPr>
        <w:t>1：</w:t>
      </w:r>
    </w:p>
    <w:p w14:paraId="2358DD07" w14:textId="77777777" w:rsidR="00597232" w:rsidRPr="00810105" w:rsidRDefault="00597232" w:rsidP="00597232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810105">
        <w:rPr>
          <w:rFonts w:ascii="微软雅黑" w:eastAsia="微软雅黑" w:hAnsi="微软雅黑" w:hint="eastAsia"/>
          <w:sz w:val="24"/>
          <w:szCs w:val="24"/>
        </w:rPr>
        <w:t>第八届中国药学会药物检测质量管理学术研讨会</w:t>
      </w:r>
    </w:p>
    <w:p w14:paraId="2324221F" w14:textId="77777777" w:rsidR="00597232" w:rsidRPr="00810105" w:rsidRDefault="00597232" w:rsidP="00597232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810105">
        <w:rPr>
          <w:rFonts w:ascii="微软雅黑" w:eastAsia="微软雅黑" w:hAnsi="微软雅黑" w:hint="eastAsia"/>
          <w:sz w:val="24"/>
          <w:szCs w:val="24"/>
        </w:rPr>
        <w:t>会议日程</w:t>
      </w:r>
    </w:p>
    <w:tbl>
      <w:tblPr>
        <w:tblW w:w="10785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92"/>
        <w:gridCol w:w="4658"/>
        <w:gridCol w:w="3706"/>
      </w:tblGrid>
      <w:tr w:rsidR="00597232" w:rsidRPr="00810105" w14:paraId="29A7E42C" w14:textId="77777777" w:rsidTr="00D20273">
        <w:trPr>
          <w:cantSplit/>
          <w:trHeight w:val="391"/>
        </w:trPr>
        <w:tc>
          <w:tcPr>
            <w:tcW w:w="10785" w:type="dxa"/>
            <w:gridSpan w:val="4"/>
            <w:vAlign w:val="center"/>
          </w:tcPr>
          <w:p w14:paraId="3C3DCB2A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开幕式</w:t>
            </w:r>
          </w:p>
        </w:tc>
      </w:tr>
      <w:tr w:rsidR="00597232" w:rsidRPr="00810105" w14:paraId="17FA8365" w14:textId="77777777" w:rsidTr="00D20273">
        <w:trPr>
          <w:cantSplit/>
          <w:trHeight w:val="391"/>
        </w:trPr>
        <w:tc>
          <w:tcPr>
            <w:tcW w:w="10785" w:type="dxa"/>
            <w:gridSpan w:val="4"/>
            <w:vAlign w:val="center"/>
          </w:tcPr>
          <w:p w14:paraId="28E944A0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sz w:val="24"/>
                <w:szCs w:val="24"/>
              </w:rPr>
              <w:t>时  间：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月23日8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:45-9:10</w:t>
            </w:r>
          </w:p>
        </w:tc>
      </w:tr>
      <w:tr w:rsidR="00597232" w:rsidRPr="00810105" w14:paraId="1D6C6D7B" w14:textId="77777777" w:rsidTr="00D20273">
        <w:trPr>
          <w:cantSplit/>
          <w:trHeight w:val="413"/>
        </w:trPr>
        <w:tc>
          <w:tcPr>
            <w:tcW w:w="10785" w:type="dxa"/>
            <w:gridSpan w:val="4"/>
            <w:vAlign w:val="center"/>
          </w:tcPr>
          <w:p w14:paraId="008F884C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sz w:val="24"/>
                <w:szCs w:val="24"/>
              </w:rPr>
              <w:t>地  点：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绍兴世贸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皇冠假日酒店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宴会厅</w:t>
            </w:r>
          </w:p>
        </w:tc>
      </w:tr>
      <w:tr w:rsidR="00597232" w:rsidRPr="00810105" w14:paraId="6E62837D" w14:textId="77777777" w:rsidTr="00D20273">
        <w:trPr>
          <w:cantSplit/>
          <w:trHeight w:val="763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</w:tcPr>
          <w:p w14:paraId="63B0BF0E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内  容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介绍领导和嘉宾</w:t>
            </w:r>
          </w:p>
          <w:p w14:paraId="0E9E6A59" w14:textId="77777777" w:rsidR="00597232" w:rsidRPr="00810105" w:rsidRDefault="00597232" w:rsidP="00D20273">
            <w:pPr>
              <w:pStyle w:val="a7"/>
              <w:adjustRightInd w:val="0"/>
              <w:snapToGrid w:val="0"/>
              <w:ind w:left="840"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领导和嘉宾致辞</w:t>
            </w:r>
          </w:p>
        </w:tc>
      </w:tr>
      <w:tr w:rsidR="00597232" w:rsidRPr="00810105" w14:paraId="4C553B9D" w14:textId="77777777" w:rsidTr="00D20273">
        <w:trPr>
          <w:cantSplit/>
          <w:trHeight w:val="403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545B443A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kern w:val="2"/>
                <w:sz w:val="24"/>
                <w:szCs w:val="24"/>
              </w:rPr>
              <w:t>特邀报告</w:t>
            </w:r>
          </w:p>
        </w:tc>
      </w:tr>
      <w:tr w:rsidR="00597232" w:rsidRPr="00810105" w14:paraId="0A8B38B9" w14:textId="77777777" w:rsidTr="00D20273">
        <w:trPr>
          <w:cantSplit/>
          <w:trHeight w:val="508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DCC801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时  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F1C3A0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报告人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54E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题  目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443A458E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单  位</w:t>
            </w:r>
          </w:p>
        </w:tc>
      </w:tr>
      <w:tr w:rsidR="00597232" w:rsidRPr="00810105" w14:paraId="0DE5A40F" w14:textId="77777777" w:rsidTr="00D20273">
        <w:trPr>
          <w:cantSplit/>
          <w:trHeight w:val="471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0BC669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09:10-09:40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C75C45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宋桂兰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0C4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科研实验室认可制度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2628FFAF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中国合格评定国家认可委员会，研究员</w:t>
            </w:r>
          </w:p>
        </w:tc>
      </w:tr>
      <w:tr w:rsidR="00597232" w:rsidRPr="00810105" w14:paraId="092C84EF" w14:textId="77777777" w:rsidTr="00D20273">
        <w:trPr>
          <w:cantSplit/>
          <w:trHeight w:val="389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D391DD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09:40-10:10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8FB0E3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瞿海斌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9FE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过程分析技术（PAT）在药品质量控制中的研究进展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7F94C3E8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浙江大学教授，博士</w:t>
            </w:r>
            <w:r w:rsidRPr="00810105"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  <w:t xml:space="preserve"> </w:t>
            </w:r>
          </w:p>
        </w:tc>
      </w:tr>
      <w:tr w:rsidR="00597232" w:rsidRPr="00810105" w14:paraId="3523FAB4" w14:textId="77777777" w:rsidTr="00D20273">
        <w:trPr>
          <w:cantSplit/>
          <w:trHeight w:val="389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47CCD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10:10-10:40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646BE3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项新华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BC5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建设融合GXP和ISO 17025的药品检验实验室质量管理体系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19498946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中国食品药品检定研究院，主任技师</w:t>
            </w:r>
          </w:p>
        </w:tc>
      </w:tr>
      <w:tr w:rsidR="00597232" w:rsidRPr="00810105" w14:paraId="594A561B" w14:textId="77777777" w:rsidTr="00D20273">
        <w:trPr>
          <w:cantSplit/>
          <w:trHeight w:val="515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558EAD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10:40-10:50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2D4F6109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休  息</w:t>
            </w:r>
          </w:p>
        </w:tc>
      </w:tr>
      <w:tr w:rsidR="00597232" w:rsidRPr="00810105" w14:paraId="5E059E64" w14:textId="77777777" w:rsidTr="00D20273">
        <w:trPr>
          <w:cantSplit/>
          <w:trHeight w:val="564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D640B9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7DB6CD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洪利娅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5C9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新法实施背景下的实验室精益管理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2EB12C84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浙江省食品药品检验研究院院长，主任药师</w:t>
            </w:r>
          </w:p>
        </w:tc>
      </w:tr>
      <w:tr w:rsidR="00597232" w:rsidRPr="00810105" w14:paraId="169C3531" w14:textId="77777777" w:rsidTr="00D20273">
        <w:trPr>
          <w:cantSplit/>
          <w:trHeight w:val="545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9A4563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11:20-11:50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649F62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朱金林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A30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数据可靠性与药品生命周期管理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014D8962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浙江医药股份有限公司副总裁、</w:t>
            </w:r>
            <w:r w:rsidRPr="00810105"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  <w:t>质量总监</w:t>
            </w: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，高级工程师</w:t>
            </w:r>
          </w:p>
        </w:tc>
      </w:tr>
      <w:tr w:rsidR="00597232" w:rsidRPr="00810105" w14:paraId="068FAF97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B16250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11:50-12:20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1536F3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刘  博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B3A1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各国药典和国际标准化组织对中药质量的标准比较和技术发展分析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7D9CE1CF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广州中医药大学第二附属医院，研究员</w:t>
            </w:r>
          </w:p>
        </w:tc>
      </w:tr>
      <w:tr w:rsidR="00597232" w:rsidRPr="00810105" w14:paraId="4CE2514F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FF69E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12:20-13: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03B4DF2C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午  餐</w:t>
            </w:r>
          </w:p>
        </w:tc>
      </w:tr>
      <w:tr w:rsidR="00597232" w:rsidRPr="00810105" w14:paraId="45E4EE6F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5611A0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0-1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EEFD5D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杨美成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B9C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中国药典2020版药品微生物实验室质量管理指导原则修订情况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0847CF36" w14:textId="492CDC09" w:rsidR="00597232" w:rsidRPr="00810105" w:rsidRDefault="003E76F5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3E76F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上海市食品药品检验研究院副院长</w:t>
            </w:r>
            <w:r w:rsidR="00597232"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，主任药师</w:t>
            </w:r>
          </w:p>
        </w:tc>
      </w:tr>
      <w:tr w:rsidR="00597232" w:rsidRPr="00810105" w14:paraId="6DC831ED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BEB6B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lastRenderedPageBreak/>
              <w:t>14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00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-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14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A35292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宋兰坤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77B0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分析方法生命周期理念结合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2020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中国药典液相色谱法新变化在药物分析上的应用思考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7833942B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沃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特世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科技（上海）有限公司制药市场高级经理</w:t>
            </w:r>
          </w:p>
        </w:tc>
      </w:tr>
      <w:tr w:rsidR="00597232" w:rsidRPr="00810105" w14:paraId="04CE4DC9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303820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0-1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5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E5F42C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孙春业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FF0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液质联用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平台在药物遗传毒性杂质分析中的最新应用进展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53371FDD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安捷伦科技（中国）有限公司,高级工程师</w:t>
            </w:r>
          </w:p>
        </w:tc>
      </w:tr>
      <w:tr w:rsidR="00597232" w:rsidRPr="00810105" w14:paraId="5B781943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8ACC17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5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:00-1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5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C497C6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张金平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5DC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LIMS系统助力药物检测实验室的合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规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高效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6CF3AE71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北京三维天地科技股份有限公司咨询总监</w:t>
            </w:r>
          </w:p>
        </w:tc>
      </w:tr>
      <w:tr w:rsidR="00597232" w:rsidRPr="00810105" w14:paraId="1BC80752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E150E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5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0-1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5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7F2A7B45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休  息</w:t>
            </w:r>
          </w:p>
        </w:tc>
      </w:tr>
      <w:tr w:rsidR="00597232" w:rsidRPr="00810105" w14:paraId="3E42EEF1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CD9500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DA1463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申向黎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0FAE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理论数据库结合二级高分辨质谱在相容性中的应用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0C5F4767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浙江医药股份有限公司，副主任药师</w:t>
            </w:r>
          </w:p>
        </w:tc>
      </w:tr>
      <w:tr w:rsidR="00597232" w:rsidRPr="00810105" w14:paraId="744406B2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D57A0E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0B83125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张艳海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BE9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创新二维液相技术在药物分析中的应用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669B70D2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安捷伦科技（中国）有限公司，博士</w:t>
            </w:r>
          </w:p>
        </w:tc>
      </w:tr>
      <w:tr w:rsidR="00597232" w:rsidRPr="00810105" w14:paraId="7740D4F0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1D5C5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16:20-16:40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2D130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王阳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A8F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药品和药包材当中未知峰定性及EP基因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毒分析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更新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57F1EDE8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安捷伦科技（中国）有限公司，高级工程师</w:t>
            </w:r>
          </w:p>
        </w:tc>
      </w:tr>
      <w:tr w:rsidR="00597232" w:rsidRPr="00810105" w14:paraId="2FD40536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5FE77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6FD7B2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刘巧霞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7E8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疫苗分析新方法—质谱在疫苗质量控制中的应用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14:paraId="2F461D05" w14:textId="77777777" w:rsidR="00597232" w:rsidRPr="00810105" w:rsidRDefault="00597232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岛津企业管理（中国）有限公司上海分析中心，博士</w:t>
            </w:r>
          </w:p>
        </w:tc>
      </w:tr>
      <w:tr w:rsidR="00597232" w:rsidRPr="00810105" w14:paraId="7F66B44D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8AB86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17:00</w:t>
            </w:r>
            <w:r w:rsidRPr="00810105"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  <w:t>-17</w:t>
            </w: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93BC0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徐俊卿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931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中药农残检测信息化解决方案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428B91D7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岛津企业管理（中国）有限公司, 产品专员</w:t>
            </w:r>
          </w:p>
        </w:tc>
      </w:tr>
      <w:tr w:rsidR="00597232" w:rsidRPr="00810105" w14:paraId="55775667" w14:textId="77777777" w:rsidTr="00D20273">
        <w:trPr>
          <w:cantSplit/>
          <w:trHeight w:val="553"/>
        </w:trPr>
        <w:tc>
          <w:tcPr>
            <w:tcW w:w="1429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1FEDF4" w14:textId="77777777" w:rsidR="00597232" w:rsidRPr="00810105" w:rsidRDefault="00597232" w:rsidP="00D20273">
            <w:pPr>
              <w:adjustRightInd w:val="0"/>
              <w:snapToGrid w:val="0"/>
              <w:spacing w:beforeLines="50" w:before="156"/>
              <w:rPr>
                <w:rFonts w:ascii="微软雅黑" w:eastAsia="微软雅黑" w:hAnsi="微软雅黑" w:cs="Times New Roman"/>
                <w:caps/>
                <w:kern w:val="0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kern w:val="0"/>
                <w:sz w:val="24"/>
                <w:szCs w:val="24"/>
              </w:rPr>
              <w:t>17:20-17:40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F86668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郭怀祖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988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蛋白类生物制品多质量属性方法的应用进展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541219DF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上海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迈泰君奥生物技术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caps/>
                <w:sz w:val="24"/>
                <w:szCs w:val="24"/>
              </w:rPr>
              <w:t>有限公司总经理，</w:t>
            </w:r>
            <w:r w:rsidRPr="00810105">
              <w:rPr>
                <w:rFonts w:ascii="微软雅黑" w:eastAsia="微软雅黑" w:hAnsi="微软雅黑" w:cs="Times New Roman"/>
                <w:caps/>
                <w:sz w:val="24"/>
                <w:szCs w:val="24"/>
              </w:rPr>
              <w:t>博士</w:t>
            </w:r>
          </w:p>
        </w:tc>
      </w:tr>
      <w:tr w:rsidR="00597232" w:rsidRPr="00810105" w14:paraId="08DF0412" w14:textId="77777777" w:rsidTr="00D20273">
        <w:trPr>
          <w:cantSplit/>
          <w:trHeight w:val="385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6" w:space="0" w:color="000000"/>
            </w:tcBorders>
            <w:vAlign w:val="center"/>
          </w:tcPr>
          <w:p w14:paraId="5E3A97D1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分会场报告</w:t>
            </w:r>
            <w:r w:rsidRPr="008101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（管理类、</w:t>
            </w:r>
            <w:r w:rsidRPr="00810105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技术类</w:t>
            </w:r>
            <w:r w:rsidRPr="008101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</w:p>
        </w:tc>
      </w:tr>
      <w:tr w:rsidR="00597232" w:rsidRPr="00810105" w14:paraId="5344ACB3" w14:textId="77777777" w:rsidTr="00D20273">
        <w:trPr>
          <w:cantSplit/>
          <w:trHeight w:val="391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EABE387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sz w:val="24"/>
                <w:szCs w:val="24"/>
              </w:rPr>
              <w:t>时  间：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月2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 xml:space="preserve">  9:00-11:50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每人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论文交流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10分钟</w:t>
            </w:r>
          </w:p>
        </w:tc>
      </w:tr>
      <w:tr w:rsidR="00597232" w:rsidRPr="00810105" w14:paraId="4606474D" w14:textId="77777777" w:rsidTr="00D20273">
        <w:trPr>
          <w:cantSplit/>
          <w:trHeight w:val="391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A23635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sz w:val="24"/>
                <w:szCs w:val="24"/>
              </w:rPr>
              <w:t>地  点：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绍兴世贸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皇冠假日酒店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宴会厅</w:t>
            </w:r>
          </w:p>
        </w:tc>
      </w:tr>
      <w:tr w:rsidR="00597232" w:rsidRPr="00810105" w14:paraId="274F3C08" w14:textId="77777777" w:rsidTr="00D20273">
        <w:trPr>
          <w:cantSplit/>
          <w:trHeight w:val="391"/>
        </w:trPr>
        <w:tc>
          <w:tcPr>
            <w:tcW w:w="1078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9EA29B7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报告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及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论文交流（报告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名单另行通知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597232" w:rsidRPr="00810105" w14:paraId="2183179E" w14:textId="77777777" w:rsidTr="00D20273">
        <w:trPr>
          <w:cantSplit/>
          <w:trHeight w:val="275"/>
        </w:trPr>
        <w:tc>
          <w:tcPr>
            <w:tcW w:w="1078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EBDC6" w14:textId="77777777" w:rsidR="00597232" w:rsidRPr="00810105" w:rsidRDefault="00597232" w:rsidP="00D20273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代 表 撤 离</w:t>
            </w:r>
          </w:p>
        </w:tc>
      </w:tr>
      <w:tr w:rsidR="00597232" w:rsidRPr="00810105" w14:paraId="2258E656" w14:textId="77777777" w:rsidTr="00D20273">
        <w:trPr>
          <w:cantSplit/>
          <w:trHeight w:val="334"/>
        </w:trPr>
        <w:tc>
          <w:tcPr>
            <w:tcW w:w="10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D533" w14:textId="77777777" w:rsidR="00597232" w:rsidRPr="00810105" w:rsidRDefault="00597232" w:rsidP="00D20273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10105">
              <w:rPr>
                <w:rFonts w:ascii="微软雅黑" w:eastAsia="微软雅黑" w:hAnsi="微软雅黑"/>
                <w:sz w:val="24"/>
                <w:szCs w:val="24"/>
              </w:rPr>
              <w:t>时  间：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月2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日  1</w:t>
            </w:r>
            <w:r w:rsidRPr="0081010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810105">
              <w:rPr>
                <w:rFonts w:ascii="微软雅黑" w:eastAsia="微软雅黑" w:hAnsi="微软雅黑" w:hint="eastAsia"/>
                <w:sz w:val="24"/>
                <w:szCs w:val="24"/>
              </w:rPr>
              <w:t>:00前退房</w:t>
            </w:r>
          </w:p>
        </w:tc>
      </w:tr>
    </w:tbl>
    <w:p w14:paraId="47893ECB" w14:textId="77777777" w:rsidR="00597232" w:rsidRPr="00810105" w:rsidRDefault="00597232" w:rsidP="00597232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810105">
        <w:rPr>
          <w:rFonts w:ascii="微软雅黑" w:eastAsia="微软雅黑" w:hAnsi="微软雅黑"/>
          <w:kern w:val="0"/>
          <w:sz w:val="24"/>
          <w:szCs w:val="24"/>
        </w:rPr>
        <w:t>注：</w:t>
      </w:r>
      <w:r w:rsidRPr="00810105">
        <w:rPr>
          <w:rFonts w:ascii="微软雅黑" w:eastAsia="微软雅黑" w:hAnsi="微软雅黑" w:hint="eastAsia"/>
          <w:kern w:val="0"/>
          <w:sz w:val="24"/>
          <w:szCs w:val="24"/>
        </w:rPr>
        <w:t>会前报名截止日期为20</w:t>
      </w:r>
      <w:r w:rsidRPr="00810105">
        <w:rPr>
          <w:rFonts w:ascii="微软雅黑" w:eastAsia="微软雅黑" w:hAnsi="微软雅黑"/>
          <w:kern w:val="0"/>
          <w:sz w:val="24"/>
          <w:szCs w:val="24"/>
        </w:rPr>
        <w:t>21</w:t>
      </w:r>
      <w:r w:rsidRPr="00810105">
        <w:rPr>
          <w:rFonts w:ascii="微软雅黑" w:eastAsia="微软雅黑" w:hAnsi="微软雅黑" w:hint="eastAsia"/>
          <w:kern w:val="0"/>
          <w:sz w:val="24"/>
          <w:szCs w:val="24"/>
        </w:rPr>
        <w:t>年4月1</w:t>
      </w:r>
      <w:r w:rsidRPr="00810105">
        <w:rPr>
          <w:rFonts w:ascii="微软雅黑" w:eastAsia="微软雅黑" w:hAnsi="微软雅黑"/>
          <w:kern w:val="0"/>
          <w:sz w:val="24"/>
          <w:szCs w:val="24"/>
        </w:rPr>
        <w:t>5</w:t>
      </w:r>
      <w:r w:rsidRPr="00810105">
        <w:rPr>
          <w:rFonts w:ascii="微软雅黑" w:eastAsia="微软雅黑" w:hAnsi="微软雅黑" w:hint="eastAsia"/>
          <w:kern w:val="0"/>
          <w:sz w:val="24"/>
          <w:szCs w:val="24"/>
        </w:rPr>
        <w:t>日；之后仍可在线报名，也可选择现场报名</w:t>
      </w:r>
      <w:r w:rsidRPr="00810105">
        <w:rPr>
          <w:rFonts w:ascii="微软雅黑" w:eastAsia="微软雅黑" w:hAnsi="微软雅黑"/>
          <w:kern w:val="0"/>
          <w:sz w:val="24"/>
          <w:szCs w:val="24"/>
        </w:rPr>
        <w:t>。</w:t>
      </w:r>
    </w:p>
    <w:p w14:paraId="773ACB82" w14:textId="77777777" w:rsidR="00597232" w:rsidRPr="00810105" w:rsidRDefault="00597232" w:rsidP="00597232">
      <w:pPr>
        <w:widowControl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14:paraId="478C50BE" w14:textId="77777777" w:rsidR="00C338A4" w:rsidRPr="00597232" w:rsidRDefault="00C338A4"/>
    <w:sectPr w:rsidR="00C338A4" w:rsidRPr="0059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E6BAC" w14:textId="77777777" w:rsidR="00C61076" w:rsidRDefault="00C61076" w:rsidP="00597232">
      <w:r>
        <w:separator/>
      </w:r>
    </w:p>
  </w:endnote>
  <w:endnote w:type="continuationSeparator" w:id="0">
    <w:p w14:paraId="630B6A1C" w14:textId="77777777" w:rsidR="00C61076" w:rsidRDefault="00C61076" w:rsidP="005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F87E" w14:textId="77777777" w:rsidR="00C61076" w:rsidRDefault="00C61076" w:rsidP="00597232">
      <w:r>
        <w:separator/>
      </w:r>
    </w:p>
  </w:footnote>
  <w:footnote w:type="continuationSeparator" w:id="0">
    <w:p w14:paraId="5109E4B2" w14:textId="77777777" w:rsidR="00C61076" w:rsidRDefault="00C61076" w:rsidP="0059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B"/>
    <w:rsid w:val="00010DAB"/>
    <w:rsid w:val="003E76F5"/>
    <w:rsid w:val="00597232"/>
    <w:rsid w:val="00C338A4"/>
    <w:rsid w:val="00C61076"/>
    <w:rsid w:val="00D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CC82F-7FB0-4F7F-A9EB-13877637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232"/>
    <w:rPr>
      <w:sz w:val="18"/>
      <w:szCs w:val="18"/>
    </w:rPr>
  </w:style>
  <w:style w:type="paragraph" w:styleId="a7">
    <w:name w:val="Plain Text"/>
    <w:aliases w:val="普通文字"/>
    <w:basedOn w:val="a"/>
    <w:link w:val="a8"/>
    <w:unhideWhenUsed/>
    <w:rsid w:val="00597232"/>
    <w:rPr>
      <w:rFonts w:ascii="宋体" w:eastAsia="宋体" w:hAnsi="Courier New"/>
      <w:kern w:val="0"/>
      <w:sz w:val="20"/>
      <w:szCs w:val="20"/>
    </w:rPr>
  </w:style>
  <w:style w:type="character" w:customStyle="1" w:styleId="a8">
    <w:name w:val="纯文本 字符"/>
    <w:aliases w:val="普通文字 字符"/>
    <w:basedOn w:val="a0"/>
    <w:link w:val="a7"/>
    <w:rsid w:val="00597232"/>
    <w:rPr>
      <w:rFonts w:ascii="宋体" w:eastAsia="宋体" w:hAnsi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3</cp:revision>
  <dcterms:created xsi:type="dcterms:W3CDTF">2021-03-19T09:32:00Z</dcterms:created>
  <dcterms:modified xsi:type="dcterms:W3CDTF">2021-03-20T08:53:00Z</dcterms:modified>
</cp:coreProperties>
</file>