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9267" w14:textId="158FD8DA" w:rsidR="00A54949" w:rsidRDefault="00A0448D">
      <w:pPr>
        <w:snapToGrid w:val="0"/>
        <w:spacing w:line="500" w:lineRule="atLeast"/>
        <w:ind w:rightChars="-327" w:right="-687" w:firstLineChars="50" w:firstLine="16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</w:rPr>
        <w:t>附</w:t>
      </w:r>
      <w:r>
        <w:rPr>
          <w:rFonts w:ascii="黑体" w:eastAsia="黑体" w:hAnsi="黑体"/>
          <w:bCs/>
          <w:sz w:val="32"/>
          <w:szCs w:val="32"/>
        </w:rPr>
        <w:t>件</w:t>
      </w:r>
      <w:r>
        <w:rPr>
          <w:rFonts w:ascii="黑体" w:eastAsia="黑体" w:hAnsi="黑体" w:hint="eastAsia"/>
          <w:bCs/>
          <w:sz w:val="32"/>
          <w:szCs w:val="32"/>
        </w:rPr>
        <w:t>1</w:t>
      </w:r>
      <w:r>
        <w:rPr>
          <w:rFonts w:ascii="黑体" w:eastAsia="黑体" w:hAnsi="黑体"/>
          <w:bCs/>
          <w:sz w:val="32"/>
          <w:szCs w:val="32"/>
        </w:rPr>
        <w:t>：</w:t>
      </w:r>
    </w:p>
    <w:p w14:paraId="24E36BFC" w14:textId="77777777" w:rsidR="00A54949" w:rsidRDefault="00EB1DA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B1DAD">
        <w:rPr>
          <w:rFonts w:ascii="方正小标宋简体" w:eastAsia="方正小标宋简体" w:hint="eastAsia"/>
          <w:sz w:val="44"/>
          <w:szCs w:val="44"/>
        </w:rPr>
        <w:t>中国药学会第五届临床中药学大会日程</w:t>
      </w:r>
    </w:p>
    <w:tbl>
      <w:tblPr>
        <w:tblW w:w="100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3844"/>
        <w:gridCol w:w="2233"/>
        <w:gridCol w:w="2056"/>
      </w:tblGrid>
      <w:tr w:rsidR="00A54949" w:rsidRPr="007D04F1" w14:paraId="7C4CC58C" w14:textId="77777777">
        <w:trPr>
          <w:trHeight w:val="487"/>
        </w:trPr>
        <w:tc>
          <w:tcPr>
            <w:tcW w:w="1934" w:type="dxa"/>
            <w:vAlign w:val="center"/>
          </w:tcPr>
          <w:p w14:paraId="43B2720C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方正公文黑体" w:cs="方正公文黑体"/>
                <w:b/>
                <w:sz w:val="24"/>
                <w:szCs w:val="24"/>
              </w:rPr>
            </w:pPr>
            <w:r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时间（</w:t>
            </w:r>
            <w:r w:rsidRPr="007D04F1">
              <w:rPr>
                <w:rFonts w:ascii="仿宋_GB2312" w:eastAsia="仿宋_GB2312" w:hAnsi="仿宋" w:hint="eastAsia"/>
                <w:b/>
                <w:sz w:val="24"/>
                <w:szCs w:val="24"/>
              </w:rPr>
              <w:t>12.22</w:t>
            </w:r>
            <w:r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077" w:type="dxa"/>
            <w:gridSpan w:val="2"/>
            <w:vAlign w:val="center"/>
          </w:tcPr>
          <w:p w14:paraId="2FCE057C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方正公文黑体" w:cs="方正公文黑体"/>
                <w:b/>
                <w:sz w:val="24"/>
                <w:szCs w:val="24"/>
              </w:rPr>
            </w:pPr>
            <w:r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会议内容</w:t>
            </w:r>
          </w:p>
        </w:tc>
        <w:tc>
          <w:tcPr>
            <w:tcW w:w="2056" w:type="dxa"/>
            <w:vAlign w:val="center"/>
          </w:tcPr>
          <w:p w14:paraId="0DB538B2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方正公文黑体" w:cs="方正公文黑体"/>
                <w:b/>
                <w:sz w:val="24"/>
                <w:szCs w:val="24"/>
              </w:rPr>
            </w:pPr>
            <w:r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主持人</w:t>
            </w:r>
          </w:p>
        </w:tc>
      </w:tr>
      <w:tr w:rsidR="00A54949" w:rsidRPr="007D04F1" w14:paraId="36E1F6DD" w14:textId="77777777">
        <w:trPr>
          <w:trHeight w:val="579"/>
        </w:trPr>
        <w:tc>
          <w:tcPr>
            <w:tcW w:w="1934" w:type="dxa"/>
            <w:vAlign w:val="center"/>
          </w:tcPr>
          <w:p w14:paraId="2843979A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方正公文黑体" w:cs="方正公文黑体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19:30-21:00</w:t>
            </w:r>
          </w:p>
        </w:tc>
        <w:tc>
          <w:tcPr>
            <w:tcW w:w="6077" w:type="dxa"/>
            <w:gridSpan w:val="2"/>
            <w:vAlign w:val="center"/>
          </w:tcPr>
          <w:p w14:paraId="441BBFA5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方正公文黑体" w:cs="方正公文黑体"/>
                <w:sz w:val="24"/>
                <w:szCs w:val="24"/>
              </w:rPr>
            </w:pPr>
            <w:r w:rsidRPr="007D04F1">
              <w:rPr>
                <w:rFonts w:ascii="仿宋_GB2312" w:eastAsia="仿宋_GB2312" w:hAnsi="方正公文黑体" w:cs="方正公文黑体" w:hint="eastAsia"/>
                <w:sz w:val="24"/>
                <w:szCs w:val="24"/>
              </w:rPr>
              <w:t>中国药学会临床中药学专业委员会</w:t>
            </w:r>
            <w:r w:rsidR="007D04F1" w:rsidRPr="007D04F1">
              <w:rPr>
                <w:rFonts w:ascii="仿宋_GB2312" w:eastAsia="仿宋_GB2312" w:hAnsi="方正公文黑体" w:cs="方正公文黑体" w:hint="eastAsia"/>
                <w:sz w:val="24"/>
                <w:szCs w:val="24"/>
              </w:rPr>
              <w:t>工作</w:t>
            </w:r>
            <w:r w:rsidRPr="007D04F1">
              <w:rPr>
                <w:rFonts w:ascii="仿宋_GB2312" w:eastAsia="仿宋_GB2312" w:hAnsi="方正公文黑体" w:cs="方正公文黑体" w:hint="eastAsia"/>
                <w:sz w:val="24"/>
                <w:szCs w:val="24"/>
              </w:rPr>
              <w:t>会议</w:t>
            </w:r>
          </w:p>
        </w:tc>
        <w:tc>
          <w:tcPr>
            <w:tcW w:w="2056" w:type="dxa"/>
            <w:vAlign w:val="center"/>
          </w:tcPr>
          <w:p w14:paraId="7793E877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方正公文黑体" w:cs="方正公文黑体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肖小河</w:t>
            </w:r>
          </w:p>
          <w:p w14:paraId="004A2109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方正公文黑体" w:cs="方正公文黑体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解放军总医院</w:t>
            </w:r>
          </w:p>
        </w:tc>
      </w:tr>
      <w:tr w:rsidR="00A54949" w:rsidRPr="007D04F1" w14:paraId="3FAA9867" w14:textId="77777777">
        <w:trPr>
          <w:trHeight w:val="487"/>
        </w:trPr>
        <w:tc>
          <w:tcPr>
            <w:tcW w:w="1934" w:type="dxa"/>
            <w:vAlign w:val="center"/>
          </w:tcPr>
          <w:p w14:paraId="15C856A7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方正公文黑体" w:cs="方正公文黑体"/>
                <w:b/>
                <w:sz w:val="24"/>
                <w:szCs w:val="24"/>
              </w:rPr>
            </w:pPr>
            <w:r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时间（</w:t>
            </w:r>
            <w:r w:rsidRPr="007D04F1">
              <w:rPr>
                <w:rFonts w:ascii="仿宋_GB2312" w:eastAsia="仿宋_GB2312" w:hAnsi="仿宋" w:hint="eastAsia"/>
                <w:b/>
                <w:sz w:val="24"/>
                <w:szCs w:val="24"/>
              </w:rPr>
              <w:t>12.23</w:t>
            </w:r>
            <w:r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133" w:type="dxa"/>
            <w:gridSpan w:val="3"/>
            <w:vAlign w:val="center"/>
          </w:tcPr>
          <w:p w14:paraId="41B108C7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方正公文黑体" w:cs="方正公文黑体"/>
                <w:b/>
                <w:sz w:val="24"/>
                <w:szCs w:val="24"/>
              </w:rPr>
            </w:pPr>
            <w:r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开幕</w:t>
            </w:r>
            <w:r w:rsidR="007D04F1"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式</w:t>
            </w:r>
            <w:r w:rsidR="007D04F1" w:rsidRPr="007D04F1">
              <w:rPr>
                <w:rFonts w:ascii="仿宋_GB2312" w:eastAsia="仿宋_GB2312" w:hAnsi="方正公文黑体" w:cs="方正公文黑体"/>
                <w:b/>
                <w:sz w:val="24"/>
                <w:szCs w:val="24"/>
              </w:rPr>
              <w:t>和</w:t>
            </w:r>
            <w:r w:rsidR="007D04F1"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主旨</w:t>
            </w:r>
            <w:r w:rsidRPr="007D04F1">
              <w:rPr>
                <w:rFonts w:ascii="仿宋_GB2312" w:eastAsia="仿宋_GB2312" w:hAnsi="方正公文黑体" w:cs="方正公文黑体" w:hint="eastAsia"/>
                <w:b/>
                <w:sz w:val="24"/>
                <w:szCs w:val="24"/>
              </w:rPr>
              <w:t>报告</w:t>
            </w:r>
          </w:p>
        </w:tc>
      </w:tr>
      <w:tr w:rsidR="00A54949" w:rsidRPr="007D04F1" w14:paraId="02F3D606" w14:textId="77777777">
        <w:trPr>
          <w:trHeight w:val="487"/>
        </w:trPr>
        <w:tc>
          <w:tcPr>
            <w:tcW w:w="1934" w:type="dxa"/>
            <w:vAlign w:val="center"/>
          </w:tcPr>
          <w:p w14:paraId="0EA586A8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844" w:type="dxa"/>
            <w:vAlign w:val="center"/>
          </w:tcPr>
          <w:p w14:paraId="7F2B8955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33" w:type="dxa"/>
            <w:vAlign w:val="center"/>
          </w:tcPr>
          <w:p w14:paraId="44408BD2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b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</w:rPr>
              <w:t>讲者</w:t>
            </w:r>
          </w:p>
        </w:tc>
        <w:tc>
          <w:tcPr>
            <w:tcW w:w="2056" w:type="dxa"/>
            <w:vAlign w:val="center"/>
          </w:tcPr>
          <w:p w14:paraId="7B40E08F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</w:rPr>
              <w:t>主持</w:t>
            </w:r>
          </w:p>
        </w:tc>
      </w:tr>
      <w:tr w:rsidR="00A54949" w:rsidRPr="007D04F1" w14:paraId="1A5AE0CC" w14:textId="77777777">
        <w:trPr>
          <w:trHeight w:val="487"/>
        </w:trPr>
        <w:tc>
          <w:tcPr>
            <w:tcW w:w="1934" w:type="dxa"/>
            <w:vAlign w:val="center"/>
          </w:tcPr>
          <w:p w14:paraId="5F665242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8:30—9:00</w:t>
            </w:r>
          </w:p>
        </w:tc>
        <w:tc>
          <w:tcPr>
            <w:tcW w:w="6077" w:type="dxa"/>
            <w:gridSpan w:val="2"/>
            <w:vAlign w:val="center"/>
          </w:tcPr>
          <w:p w14:paraId="736EA304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年会开幕式</w:t>
            </w:r>
          </w:p>
        </w:tc>
        <w:tc>
          <w:tcPr>
            <w:tcW w:w="2056" w:type="dxa"/>
            <w:vAlign w:val="center"/>
          </w:tcPr>
          <w:p w14:paraId="7670B6A7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proofErr w:type="gramStart"/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唐健元</w:t>
            </w:r>
            <w:proofErr w:type="gramEnd"/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 xml:space="preserve"> </w:t>
            </w:r>
          </w:p>
          <w:p w14:paraId="5D1C1B94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成都中医药大学附属医院</w:t>
            </w:r>
          </w:p>
        </w:tc>
      </w:tr>
      <w:tr w:rsidR="00A54949" w:rsidRPr="007D04F1" w14:paraId="0C717AAB" w14:textId="77777777">
        <w:trPr>
          <w:trHeight w:val="487"/>
        </w:trPr>
        <w:tc>
          <w:tcPr>
            <w:tcW w:w="1934" w:type="dxa"/>
            <w:vAlign w:val="center"/>
          </w:tcPr>
          <w:p w14:paraId="2B6EB865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9:00-9:30</w:t>
            </w:r>
          </w:p>
        </w:tc>
        <w:tc>
          <w:tcPr>
            <w:tcW w:w="3844" w:type="dxa"/>
            <w:vAlign w:val="center"/>
          </w:tcPr>
          <w:p w14:paraId="51A4BCB4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本草基因组学研究与应用</w:t>
            </w:r>
          </w:p>
        </w:tc>
        <w:tc>
          <w:tcPr>
            <w:tcW w:w="2233" w:type="dxa"/>
            <w:vAlign w:val="center"/>
          </w:tcPr>
          <w:p w14:paraId="37E82034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陈士林</w:t>
            </w:r>
          </w:p>
          <w:p w14:paraId="5F284A6C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成都中医药大学</w:t>
            </w:r>
          </w:p>
        </w:tc>
        <w:tc>
          <w:tcPr>
            <w:tcW w:w="2056" w:type="dxa"/>
            <w:vAlign w:val="center"/>
          </w:tcPr>
          <w:p w14:paraId="27BC01C7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肖小河</w:t>
            </w:r>
          </w:p>
          <w:p w14:paraId="729D0263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解放军总医院</w:t>
            </w:r>
          </w:p>
        </w:tc>
      </w:tr>
      <w:tr w:rsidR="00A54949" w:rsidRPr="007D04F1" w14:paraId="5CBF0043" w14:textId="77777777">
        <w:trPr>
          <w:trHeight w:val="487"/>
        </w:trPr>
        <w:tc>
          <w:tcPr>
            <w:tcW w:w="1934" w:type="dxa"/>
            <w:vAlign w:val="center"/>
          </w:tcPr>
          <w:p w14:paraId="787B9868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9:30-10:00</w:t>
            </w:r>
          </w:p>
        </w:tc>
        <w:tc>
          <w:tcPr>
            <w:tcW w:w="3844" w:type="dxa"/>
            <w:vAlign w:val="center"/>
          </w:tcPr>
          <w:p w14:paraId="3892C704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中医药临床价值评估与研发决策</w:t>
            </w:r>
          </w:p>
        </w:tc>
        <w:tc>
          <w:tcPr>
            <w:tcW w:w="2233" w:type="dxa"/>
            <w:vAlign w:val="center"/>
          </w:tcPr>
          <w:p w14:paraId="71E9BA65" w14:textId="77777777" w:rsidR="00A54949" w:rsidRPr="007D04F1" w:rsidRDefault="00F86405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待定</w:t>
            </w:r>
          </w:p>
        </w:tc>
        <w:tc>
          <w:tcPr>
            <w:tcW w:w="2056" w:type="dxa"/>
            <w:vAlign w:val="center"/>
          </w:tcPr>
          <w:p w14:paraId="2EA09BA5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申春悌</w:t>
            </w:r>
          </w:p>
          <w:p w14:paraId="627FD298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南京中医药大学</w:t>
            </w:r>
          </w:p>
        </w:tc>
      </w:tr>
      <w:tr w:rsidR="00A54949" w:rsidRPr="007D04F1" w14:paraId="48F73FE0" w14:textId="77777777">
        <w:trPr>
          <w:trHeight w:val="487"/>
        </w:trPr>
        <w:tc>
          <w:tcPr>
            <w:tcW w:w="1934" w:type="dxa"/>
            <w:vAlign w:val="center"/>
          </w:tcPr>
          <w:p w14:paraId="2679EB86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10:00-10:30</w:t>
            </w:r>
          </w:p>
        </w:tc>
        <w:tc>
          <w:tcPr>
            <w:tcW w:w="3844" w:type="dxa"/>
            <w:vAlign w:val="center"/>
          </w:tcPr>
          <w:p w14:paraId="2E4D3DB6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中医方证</w:t>
            </w:r>
            <w:proofErr w:type="gramStart"/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代谢组</w:t>
            </w:r>
            <w:proofErr w:type="gramEnd"/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学驱动的中医药治疗疾病原理解读</w:t>
            </w:r>
          </w:p>
        </w:tc>
        <w:tc>
          <w:tcPr>
            <w:tcW w:w="2233" w:type="dxa"/>
            <w:vAlign w:val="center"/>
          </w:tcPr>
          <w:p w14:paraId="64453446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王喜军</w:t>
            </w:r>
          </w:p>
          <w:p w14:paraId="4DF3545F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黑龙江中医药大学</w:t>
            </w:r>
          </w:p>
        </w:tc>
        <w:tc>
          <w:tcPr>
            <w:tcW w:w="2056" w:type="dxa"/>
            <w:vAlign w:val="center"/>
          </w:tcPr>
          <w:p w14:paraId="0AF88C6B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张冰</w:t>
            </w:r>
          </w:p>
          <w:p w14:paraId="7C2F986B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北京中医药大学</w:t>
            </w:r>
          </w:p>
        </w:tc>
      </w:tr>
      <w:tr w:rsidR="00A54949" w:rsidRPr="007D04F1" w14:paraId="2E02BF9E" w14:textId="77777777">
        <w:trPr>
          <w:trHeight w:val="487"/>
        </w:trPr>
        <w:tc>
          <w:tcPr>
            <w:tcW w:w="1934" w:type="dxa"/>
            <w:vAlign w:val="center"/>
          </w:tcPr>
          <w:p w14:paraId="505A49B8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10:30-10:40</w:t>
            </w:r>
          </w:p>
        </w:tc>
        <w:tc>
          <w:tcPr>
            <w:tcW w:w="8133" w:type="dxa"/>
            <w:gridSpan w:val="3"/>
            <w:vAlign w:val="center"/>
          </w:tcPr>
          <w:p w14:paraId="32CAED6A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休息</w:t>
            </w:r>
          </w:p>
        </w:tc>
      </w:tr>
      <w:tr w:rsidR="00A54949" w:rsidRPr="007D04F1" w14:paraId="65C05802" w14:textId="77777777">
        <w:trPr>
          <w:trHeight w:val="487"/>
        </w:trPr>
        <w:tc>
          <w:tcPr>
            <w:tcW w:w="1934" w:type="dxa"/>
            <w:vAlign w:val="center"/>
          </w:tcPr>
          <w:p w14:paraId="3A7DEE82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10:40-11:05</w:t>
            </w:r>
          </w:p>
        </w:tc>
        <w:tc>
          <w:tcPr>
            <w:tcW w:w="3844" w:type="dxa"/>
            <w:vAlign w:val="center"/>
          </w:tcPr>
          <w:p w14:paraId="0C33D077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药物综合评价与中医药</w:t>
            </w:r>
          </w:p>
        </w:tc>
        <w:tc>
          <w:tcPr>
            <w:tcW w:w="2233" w:type="dxa"/>
            <w:vAlign w:val="center"/>
          </w:tcPr>
          <w:p w14:paraId="3AD11389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赵琨</w:t>
            </w:r>
          </w:p>
          <w:p w14:paraId="01E7525A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国家卫</w:t>
            </w:r>
            <w:proofErr w:type="gramStart"/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健委药物</w:t>
            </w:r>
            <w:proofErr w:type="gramEnd"/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与卫生技术综合评估中心</w:t>
            </w:r>
          </w:p>
        </w:tc>
        <w:tc>
          <w:tcPr>
            <w:tcW w:w="2056" w:type="dxa"/>
            <w:vAlign w:val="center"/>
          </w:tcPr>
          <w:p w14:paraId="224F0989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王  忠</w:t>
            </w:r>
          </w:p>
          <w:p w14:paraId="4D2D8125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中国中医科学院中医临床基础医学研究所</w:t>
            </w:r>
          </w:p>
        </w:tc>
      </w:tr>
      <w:tr w:rsidR="00A54949" w:rsidRPr="007D04F1" w14:paraId="4184596B" w14:textId="77777777">
        <w:trPr>
          <w:trHeight w:val="487"/>
        </w:trPr>
        <w:tc>
          <w:tcPr>
            <w:tcW w:w="1934" w:type="dxa"/>
            <w:vAlign w:val="center"/>
          </w:tcPr>
          <w:p w14:paraId="1EFD3053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11:05-11:30</w:t>
            </w:r>
          </w:p>
        </w:tc>
        <w:tc>
          <w:tcPr>
            <w:tcW w:w="3844" w:type="dxa"/>
            <w:vAlign w:val="center"/>
          </w:tcPr>
          <w:p w14:paraId="7233B3B2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中医药的临床与基础交叉研究</w:t>
            </w:r>
          </w:p>
        </w:tc>
        <w:tc>
          <w:tcPr>
            <w:tcW w:w="2233" w:type="dxa"/>
            <w:vAlign w:val="center"/>
          </w:tcPr>
          <w:p w14:paraId="4481A1CF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proofErr w:type="gramStart"/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齐炼文</w:t>
            </w:r>
            <w:proofErr w:type="gramEnd"/>
          </w:p>
          <w:p w14:paraId="3C295CA3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中国药科大学</w:t>
            </w:r>
          </w:p>
        </w:tc>
        <w:tc>
          <w:tcPr>
            <w:tcW w:w="2056" w:type="dxa"/>
            <w:vAlign w:val="center"/>
          </w:tcPr>
          <w:p w14:paraId="19D3BC46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林娜</w:t>
            </w:r>
          </w:p>
          <w:p w14:paraId="6AEA81D9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中国中医科学院</w:t>
            </w:r>
          </w:p>
        </w:tc>
      </w:tr>
      <w:tr w:rsidR="00A54949" w:rsidRPr="007D04F1" w14:paraId="518250FD" w14:textId="77777777">
        <w:trPr>
          <w:trHeight w:val="487"/>
        </w:trPr>
        <w:tc>
          <w:tcPr>
            <w:tcW w:w="1934" w:type="dxa"/>
            <w:vAlign w:val="center"/>
          </w:tcPr>
          <w:p w14:paraId="0D6733D1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11:30-11:55</w:t>
            </w:r>
          </w:p>
        </w:tc>
        <w:tc>
          <w:tcPr>
            <w:tcW w:w="3844" w:type="dxa"/>
            <w:vAlign w:val="center"/>
          </w:tcPr>
          <w:p w14:paraId="4B3B9983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题目待定</w:t>
            </w:r>
          </w:p>
        </w:tc>
        <w:tc>
          <w:tcPr>
            <w:tcW w:w="2233" w:type="dxa"/>
            <w:vAlign w:val="center"/>
          </w:tcPr>
          <w:p w14:paraId="487D2675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陈家旭</w:t>
            </w:r>
          </w:p>
          <w:p w14:paraId="0439379D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暨南大学中医学院</w:t>
            </w:r>
          </w:p>
        </w:tc>
        <w:tc>
          <w:tcPr>
            <w:tcW w:w="2056" w:type="dxa"/>
            <w:vAlign w:val="center"/>
          </w:tcPr>
          <w:p w14:paraId="22174519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李素云</w:t>
            </w:r>
          </w:p>
          <w:p w14:paraId="71C2995C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河南中医药大学第一附属医院</w:t>
            </w:r>
          </w:p>
        </w:tc>
      </w:tr>
      <w:tr w:rsidR="00A54949" w:rsidRPr="007D04F1" w14:paraId="5B8B79B6" w14:textId="77777777">
        <w:trPr>
          <w:trHeight w:val="487"/>
        </w:trPr>
        <w:tc>
          <w:tcPr>
            <w:tcW w:w="1934" w:type="dxa"/>
            <w:vAlign w:val="center"/>
          </w:tcPr>
          <w:p w14:paraId="0F69C96A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11:55-12:00</w:t>
            </w:r>
          </w:p>
        </w:tc>
        <w:tc>
          <w:tcPr>
            <w:tcW w:w="8133" w:type="dxa"/>
            <w:gridSpan w:val="3"/>
            <w:vAlign w:val="center"/>
          </w:tcPr>
          <w:p w14:paraId="68609044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会议总结</w:t>
            </w:r>
          </w:p>
        </w:tc>
      </w:tr>
      <w:tr w:rsidR="00A54949" w:rsidRPr="007D04F1" w14:paraId="7F35ECAA" w14:textId="77777777">
        <w:trPr>
          <w:trHeight w:val="487"/>
        </w:trPr>
        <w:tc>
          <w:tcPr>
            <w:tcW w:w="1934" w:type="dxa"/>
            <w:vAlign w:val="center"/>
          </w:tcPr>
          <w:p w14:paraId="10C9225F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12:00-13:30</w:t>
            </w:r>
          </w:p>
        </w:tc>
        <w:tc>
          <w:tcPr>
            <w:tcW w:w="8133" w:type="dxa"/>
            <w:gridSpan w:val="3"/>
            <w:vAlign w:val="center"/>
          </w:tcPr>
          <w:p w14:paraId="0F385588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午餐</w:t>
            </w:r>
          </w:p>
        </w:tc>
      </w:tr>
      <w:tr w:rsidR="007D04F1" w:rsidRPr="007D04F1" w14:paraId="25F1EFF2" w14:textId="77777777">
        <w:trPr>
          <w:trHeight w:val="487"/>
        </w:trPr>
        <w:tc>
          <w:tcPr>
            <w:tcW w:w="1934" w:type="dxa"/>
            <w:vAlign w:val="center"/>
          </w:tcPr>
          <w:p w14:paraId="52C520AE" w14:textId="77777777" w:rsidR="007D04F1" w:rsidRPr="007D04F1" w:rsidRDefault="007D04F1" w:rsidP="007D04F1">
            <w:pPr>
              <w:adjustRightInd w:val="0"/>
              <w:snapToGrid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/>
                <w:sz w:val="24"/>
                <w:szCs w:val="24"/>
              </w:rPr>
              <w:t>13:30-17:30</w:t>
            </w:r>
          </w:p>
        </w:tc>
        <w:tc>
          <w:tcPr>
            <w:tcW w:w="8133" w:type="dxa"/>
            <w:gridSpan w:val="3"/>
            <w:vAlign w:val="center"/>
          </w:tcPr>
          <w:p w14:paraId="6F8394D7" w14:textId="77777777" w:rsidR="007D04F1" w:rsidRPr="007D04F1" w:rsidRDefault="007D04F1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/>
                <w:sz w:val="24"/>
                <w:szCs w:val="24"/>
              </w:rPr>
              <w:t>第五届临床中药学大会</w:t>
            </w:r>
          </w:p>
        </w:tc>
      </w:tr>
      <w:tr w:rsidR="00A54949" w:rsidRPr="007D04F1" w14:paraId="23B9FD30" w14:textId="77777777">
        <w:trPr>
          <w:trHeight w:val="487"/>
        </w:trPr>
        <w:tc>
          <w:tcPr>
            <w:tcW w:w="1934" w:type="dxa"/>
            <w:vAlign w:val="center"/>
          </w:tcPr>
          <w:p w14:paraId="4D8EE9DC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13:30-13:50</w:t>
            </w:r>
          </w:p>
        </w:tc>
        <w:tc>
          <w:tcPr>
            <w:tcW w:w="6077" w:type="dxa"/>
            <w:gridSpan w:val="2"/>
            <w:vAlign w:val="center"/>
          </w:tcPr>
          <w:p w14:paraId="7EAE79AE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主任委员及领导嘉宾致辞</w:t>
            </w:r>
          </w:p>
        </w:tc>
        <w:tc>
          <w:tcPr>
            <w:tcW w:w="2056" w:type="dxa"/>
            <w:vAlign w:val="center"/>
          </w:tcPr>
          <w:p w14:paraId="067F0379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proofErr w:type="gramStart"/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唐健元</w:t>
            </w:r>
            <w:proofErr w:type="gramEnd"/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 xml:space="preserve"> </w:t>
            </w:r>
          </w:p>
          <w:p w14:paraId="51B4E4CA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成都中医药大学附属医院</w:t>
            </w:r>
          </w:p>
        </w:tc>
      </w:tr>
      <w:tr w:rsidR="00A54949" w:rsidRPr="007D04F1" w14:paraId="66E48EDA" w14:textId="77777777">
        <w:trPr>
          <w:trHeight w:val="487"/>
        </w:trPr>
        <w:tc>
          <w:tcPr>
            <w:tcW w:w="1934" w:type="dxa"/>
            <w:vAlign w:val="center"/>
          </w:tcPr>
          <w:p w14:paraId="3132F22E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13:50-14:10</w:t>
            </w:r>
          </w:p>
        </w:tc>
        <w:tc>
          <w:tcPr>
            <w:tcW w:w="3844" w:type="dxa"/>
            <w:vAlign w:val="center"/>
          </w:tcPr>
          <w:p w14:paraId="0A819D17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代谢靶点表征方法的构建与中药干预研究</w:t>
            </w:r>
          </w:p>
        </w:tc>
        <w:tc>
          <w:tcPr>
            <w:tcW w:w="2233" w:type="dxa"/>
            <w:vAlign w:val="center"/>
          </w:tcPr>
          <w:p w14:paraId="29742EAF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马骁驰</w:t>
            </w:r>
          </w:p>
          <w:p w14:paraId="692FB34F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大连医科大学附属二院</w:t>
            </w:r>
          </w:p>
        </w:tc>
        <w:tc>
          <w:tcPr>
            <w:tcW w:w="2056" w:type="dxa"/>
            <w:vAlign w:val="center"/>
          </w:tcPr>
          <w:p w14:paraId="65FEBF54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曹俊岭</w:t>
            </w:r>
          </w:p>
          <w:p w14:paraId="78FEED5A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北京中医药大学东直门医院洛阳医院</w:t>
            </w:r>
          </w:p>
        </w:tc>
      </w:tr>
      <w:tr w:rsidR="00A54949" w:rsidRPr="007D04F1" w14:paraId="65D5684E" w14:textId="77777777">
        <w:trPr>
          <w:trHeight w:val="487"/>
        </w:trPr>
        <w:tc>
          <w:tcPr>
            <w:tcW w:w="1934" w:type="dxa"/>
            <w:vAlign w:val="center"/>
          </w:tcPr>
          <w:p w14:paraId="69493675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14:10-14:30</w:t>
            </w:r>
          </w:p>
        </w:tc>
        <w:tc>
          <w:tcPr>
            <w:tcW w:w="3844" w:type="dxa"/>
            <w:vAlign w:val="center"/>
          </w:tcPr>
          <w:p w14:paraId="38BB0A9C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中药靶点发现及化学生物学研究</w:t>
            </w:r>
          </w:p>
        </w:tc>
        <w:tc>
          <w:tcPr>
            <w:tcW w:w="2233" w:type="dxa"/>
            <w:vAlign w:val="center"/>
          </w:tcPr>
          <w:p w14:paraId="7A92CFEB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曾克武</w:t>
            </w:r>
          </w:p>
          <w:p w14:paraId="6D3F74FC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北京大学</w:t>
            </w:r>
          </w:p>
        </w:tc>
        <w:tc>
          <w:tcPr>
            <w:tcW w:w="2056" w:type="dxa"/>
            <w:vAlign w:val="center"/>
          </w:tcPr>
          <w:p w14:paraId="3677E940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赵奎君</w:t>
            </w:r>
          </w:p>
          <w:p w14:paraId="313BFFE9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首都医科大学附</w:t>
            </w: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lastRenderedPageBreak/>
              <w:t>属北京友谊医院</w:t>
            </w:r>
          </w:p>
        </w:tc>
      </w:tr>
      <w:tr w:rsidR="00A54949" w:rsidRPr="007D04F1" w14:paraId="630D5CBB" w14:textId="77777777">
        <w:trPr>
          <w:trHeight w:val="487"/>
        </w:trPr>
        <w:tc>
          <w:tcPr>
            <w:tcW w:w="1934" w:type="dxa"/>
            <w:vAlign w:val="center"/>
          </w:tcPr>
          <w:p w14:paraId="470F704C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14:30-14:50</w:t>
            </w:r>
          </w:p>
        </w:tc>
        <w:tc>
          <w:tcPr>
            <w:tcW w:w="3844" w:type="dxa"/>
            <w:vAlign w:val="center"/>
          </w:tcPr>
          <w:p w14:paraId="3653E608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符合中医药特点的药理机制及创新药研发</w:t>
            </w:r>
          </w:p>
        </w:tc>
        <w:tc>
          <w:tcPr>
            <w:tcW w:w="2233" w:type="dxa"/>
            <w:vAlign w:val="center"/>
          </w:tcPr>
          <w:p w14:paraId="4BAC9341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王伽伯</w:t>
            </w:r>
            <w:proofErr w:type="gramEnd"/>
          </w:p>
          <w:p w14:paraId="3699EFFE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首都医科大学</w:t>
            </w:r>
          </w:p>
        </w:tc>
        <w:tc>
          <w:tcPr>
            <w:tcW w:w="2056" w:type="dxa"/>
            <w:vAlign w:val="center"/>
          </w:tcPr>
          <w:p w14:paraId="4A98B2C6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龚慕辛</w:t>
            </w:r>
          </w:p>
          <w:p w14:paraId="5F0F250D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首都医科大学中医药学院</w:t>
            </w:r>
          </w:p>
        </w:tc>
      </w:tr>
      <w:tr w:rsidR="00A54949" w:rsidRPr="007D04F1" w14:paraId="4FC5141F" w14:textId="77777777">
        <w:trPr>
          <w:trHeight w:val="487"/>
        </w:trPr>
        <w:tc>
          <w:tcPr>
            <w:tcW w:w="1934" w:type="dxa"/>
            <w:vAlign w:val="center"/>
          </w:tcPr>
          <w:p w14:paraId="12AB5930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14:50-15:10</w:t>
            </w:r>
          </w:p>
        </w:tc>
        <w:tc>
          <w:tcPr>
            <w:tcW w:w="3844" w:type="dxa"/>
            <w:vAlign w:val="center"/>
          </w:tcPr>
          <w:p w14:paraId="52894574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COVID19感染后细胞炎性表型组</w:t>
            </w:r>
            <w:proofErr w:type="gramStart"/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学机制</w:t>
            </w:r>
            <w:proofErr w:type="gramEnd"/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与中药干预</w:t>
            </w:r>
          </w:p>
        </w:tc>
        <w:tc>
          <w:tcPr>
            <w:tcW w:w="2233" w:type="dxa"/>
            <w:vAlign w:val="center"/>
          </w:tcPr>
          <w:p w14:paraId="773A43C3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徐</w:t>
            </w:r>
            <w:proofErr w:type="gramStart"/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世</w:t>
            </w:r>
            <w:proofErr w:type="gramEnd"/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军</w:t>
            </w:r>
          </w:p>
          <w:p w14:paraId="11467AC4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成都中医药大学</w:t>
            </w:r>
          </w:p>
        </w:tc>
        <w:tc>
          <w:tcPr>
            <w:tcW w:w="2056" w:type="dxa"/>
            <w:vAlign w:val="center"/>
          </w:tcPr>
          <w:p w14:paraId="57E06C78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唐进法</w:t>
            </w:r>
          </w:p>
          <w:p w14:paraId="57AE2B6F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河南中医药大学第一附属医院</w:t>
            </w:r>
          </w:p>
        </w:tc>
      </w:tr>
      <w:tr w:rsidR="00A54949" w:rsidRPr="007D04F1" w14:paraId="07D8205D" w14:textId="77777777">
        <w:trPr>
          <w:trHeight w:val="487"/>
        </w:trPr>
        <w:tc>
          <w:tcPr>
            <w:tcW w:w="1934" w:type="dxa"/>
            <w:vAlign w:val="center"/>
          </w:tcPr>
          <w:p w14:paraId="56A1B816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15:10-15:20</w:t>
            </w:r>
          </w:p>
        </w:tc>
        <w:tc>
          <w:tcPr>
            <w:tcW w:w="8133" w:type="dxa"/>
            <w:gridSpan w:val="3"/>
            <w:vAlign w:val="center"/>
          </w:tcPr>
          <w:p w14:paraId="15200122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休息</w:t>
            </w:r>
          </w:p>
        </w:tc>
      </w:tr>
      <w:tr w:rsidR="00A54949" w:rsidRPr="007D04F1" w14:paraId="1C13E4C2" w14:textId="77777777">
        <w:trPr>
          <w:trHeight w:val="487"/>
        </w:trPr>
        <w:tc>
          <w:tcPr>
            <w:tcW w:w="1934" w:type="dxa"/>
            <w:vAlign w:val="center"/>
          </w:tcPr>
          <w:p w14:paraId="095E4D4E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15:20-15:40</w:t>
            </w:r>
          </w:p>
        </w:tc>
        <w:tc>
          <w:tcPr>
            <w:tcW w:w="3844" w:type="dxa"/>
            <w:vAlign w:val="center"/>
          </w:tcPr>
          <w:p w14:paraId="01C861B0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吡咯里西</w:t>
            </w:r>
            <w:proofErr w:type="gramStart"/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啶</w:t>
            </w:r>
            <w:proofErr w:type="gramEnd"/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类生物碱诱导肝损伤的生物标志物的鉴定及中药保护作用机制研究</w:t>
            </w:r>
          </w:p>
        </w:tc>
        <w:tc>
          <w:tcPr>
            <w:tcW w:w="2233" w:type="dxa"/>
            <w:vAlign w:val="center"/>
          </w:tcPr>
          <w:p w14:paraId="7F5840D3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丁丽</w:t>
            </w:r>
            <w:proofErr w:type="gramStart"/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丽</w:t>
            </w:r>
            <w:proofErr w:type="gramEnd"/>
          </w:p>
          <w:p w14:paraId="77BBDF14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上海中医药大学</w:t>
            </w:r>
          </w:p>
        </w:tc>
        <w:tc>
          <w:tcPr>
            <w:tcW w:w="2056" w:type="dxa"/>
            <w:vAlign w:val="center"/>
          </w:tcPr>
          <w:p w14:paraId="7D69FFEB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proofErr w:type="gramStart"/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柏兆方</w:t>
            </w:r>
            <w:proofErr w:type="gramEnd"/>
          </w:p>
          <w:p w14:paraId="668BCBBC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中国人民解放军总医院</w:t>
            </w:r>
          </w:p>
        </w:tc>
      </w:tr>
      <w:tr w:rsidR="00A54949" w:rsidRPr="007D04F1" w14:paraId="29BC33D4" w14:textId="77777777">
        <w:trPr>
          <w:trHeight w:val="487"/>
        </w:trPr>
        <w:tc>
          <w:tcPr>
            <w:tcW w:w="1934" w:type="dxa"/>
            <w:vAlign w:val="center"/>
          </w:tcPr>
          <w:p w14:paraId="423BAAD0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15:40-16:00</w:t>
            </w:r>
          </w:p>
        </w:tc>
        <w:tc>
          <w:tcPr>
            <w:tcW w:w="3844" w:type="dxa"/>
            <w:vAlign w:val="center"/>
          </w:tcPr>
          <w:p w14:paraId="0614BA38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中药传承创新发展视域下姜黄的研发策略与实践</w:t>
            </w:r>
          </w:p>
        </w:tc>
        <w:tc>
          <w:tcPr>
            <w:tcW w:w="2233" w:type="dxa"/>
            <w:vAlign w:val="center"/>
          </w:tcPr>
          <w:p w14:paraId="6438A2D9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王英豪</w:t>
            </w:r>
          </w:p>
          <w:p w14:paraId="6BCC5AFC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福建中医药大学</w:t>
            </w:r>
          </w:p>
        </w:tc>
        <w:tc>
          <w:tcPr>
            <w:tcW w:w="2056" w:type="dxa"/>
            <w:vAlign w:val="center"/>
          </w:tcPr>
          <w:p w14:paraId="19CB74ED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沈廷明</w:t>
            </w:r>
          </w:p>
          <w:p w14:paraId="2D5179D9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福建中医药大学附属宁德中医院</w:t>
            </w:r>
          </w:p>
        </w:tc>
      </w:tr>
      <w:tr w:rsidR="00A54949" w:rsidRPr="007D04F1" w14:paraId="292F0A33" w14:textId="77777777">
        <w:trPr>
          <w:trHeight w:val="487"/>
        </w:trPr>
        <w:tc>
          <w:tcPr>
            <w:tcW w:w="1934" w:type="dxa"/>
            <w:vAlign w:val="center"/>
          </w:tcPr>
          <w:p w14:paraId="341D161F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16:00-16:20</w:t>
            </w:r>
          </w:p>
        </w:tc>
        <w:tc>
          <w:tcPr>
            <w:tcW w:w="3844" w:type="dxa"/>
            <w:vAlign w:val="center"/>
          </w:tcPr>
          <w:p w14:paraId="5AE66F63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雷公藤属中药品种“效-毒”关联内涵的生命组学整合研究</w:t>
            </w:r>
          </w:p>
        </w:tc>
        <w:tc>
          <w:tcPr>
            <w:tcW w:w="2233" w:type="dxa"/>
            <w:vAlign w:val="center"/>
          </w:tcPr>
          <w:p w14:paraId="554C17C8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张彦琼</w:t>
            </w:r>
          </w:p>
          <w:p w14:paraId="6339464B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中国中医科学院</w:t>
            </w:r>
          </w:p>
        </w:tc>
        <w:tc>
          <w:tcPr>
            <w:tcW w:w="2056" w:type="dxa"/>
            <w:vAlign w:val="center"/>
          </w:tcPr>
          <w:p w14:paraId="274AA801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邢小燕</w:t>
            </w:r>
          </w:p>
          <w:p w14:paraId="761BF265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中国医学科学院药用植物研究所</w:t>
            </w:r>
          </w:p>
        </w:tc>
      </w:tr>
      <w:tr w:rsidR="00A54949" w:rsidRPr="007D04F1" w14:paraId="4F73A651" w14:textId="77777777">
        <w:trPr>
          <w:trHeight w:val="487"/>
        </w:trPr>
        <w:tc>
          <w:tcPr>
            <w:tcW w:w="1934" w:type="dxa"/>
            <w:vAlign w:val="center"/>
          </w:tcPr>
          <w:p w14:paraId="0CA70399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16:20-16:40</w:t>
            </w:r>
          </w:p>
        </w:tc>
        <w:tc>
          <w:tcPr>
            <w:tcW w:w="3844" w:type="dxa"/>
            <w:vAlign w:val="center"/>
          </w:tcPr>
          <w:p w14:paraId="7E41B97A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基于中医“正邪”理论的生姜泻心汤治疗抗生素相关性腹泻的研究</w:t>
            </w:r>
          </w:p>
        </w:tc>
        <w:tc>
          <w:tcPr>
            <w:tcW w:w="2233" w:type="dxa"/>
            <w:vAlign w:val="center"/>
          </w:tcPr>
          <w:p w14:paraId="3A7586AA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马致洁</w:t>
            </w:r>
          </w:p>
          <w:p w14:paraId="49BBFFA6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首都医科大学附属北京友谊医院</w:t>
            </w:r>
          </w:p>
        </w:tc>
        <w:tc>
          <w:tcPr>
            <w:tcW w:w="2056" w:type="dxa"/>
            <w:vAlign w:val="center"/>
          </w:tcPr>
          <w:p w14:paraId="4C4B5F9E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李会芳</w:t>
            </w:r>
          </w:p>
          <w:p w14:paraId="02A001D9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山西中医药大学</w:t>
            </w:r>
          </w:p>
        </w:tc>
      </w:tr>
      <w:tr w:rsidR="00A54949" w:rsidRPr="007D04F1" w14:paraId="39875FC9" w14:textId="77777777">
        <w:trPr>
          <w:trHeight w:val="487"/>
        </w:trPr>
        <w:tc>
          <w:tcPr>
            <w:tcW w:w="1934" w:type="dxa"/>
            <w:vAlign w:val="center"/>
          </w:tcPr>
          <w:p w14:paraId="22C04C05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16:40-17:00</w:t>
            </w:r>
          </w:p>
        </w:tc>
        <w:tc>
          <w:tcPr>
            <w:tcW w:w="3844" w:type="dxa"/>
            <w:vAlign w:val="center"/>
          </w:tcPr>
          <w:p w14:paraId="46311716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大黄蒽醌类药物的风险评价与警戒</w:t>
            </w:r>
          </w:p>
        </w:tc>
        <w:tc>
          <w:tcPr>
            <w:tcW w:w="2233" w:type="dxa"/>
            <w:vAlign w:val="center"/>
          </w:tcPr>
          <w:p w14:paraId="644F7477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林志健</w:t>
            </w:r>
          </w:p>
          <w:p w14:paraId="5733F263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北京中医药大学</w:t>
            </w:r>
          </w:p>
        </w:tc>
        <w:tc>
          <w:tcPr>
            <w:tcW w:w="2056" w:type="dxa"/>
            <w:vAlign w:val="center"/>
          </w:tcPr>
          <w:p w14:paraId="7EE6B526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proofErr w:type="gramStart"/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兰天</w:t>
            </w:r>
            <w:proofErr w:type="gramEnd"/>
          </w:p>
          <w:p w14:paraId="73C0764D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广东药科大学</w:t>
            </w:r>
          </w:p>
        </w:tc>
      </w:tr>
      <w:tr w:rsidR="00A54949" w:rsidRPr="007D04F1" w14:paraId="4AEAB4DD" w14:textId="77777777">
        <w:trPr>
          <w:trHeight w:val="487"/>
        </w:trPr>
        <w:tc>
          <w:tcPr>
            <w:tcW w:w="1934" w:type="dxa"/>
            <w:vAlign w:val="center"/>
          </w:tcPr>
          <w:p w14:paraId="19726695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17:00-17:20</w:t>
            </w:r>
          </w:p>
        </w:tc>
        <w:tc>
          <w:tcPr>
            <w:tcW w:w="3844" w:type="dxa"/>
            <w:vAlign w:val="center"/>
          </w:tcPr>
          <w:p w14:paraId="54D61D52" w14:textId="77777777" w:rsidR="00A54949" w:rsidRPr="007D04F1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仲景炮附子的传承创新与转化研究</w:t>
            </w:r>
          </w:p>
        </w:tc>
        <w:tc>
          <w:tcPr>
            <w:tcW w:w="2233" w:type="dxa"/>
            <w:vAlign w:val="center"/>
          </w:tcPr>
          <w:p w14:paraId="352FBFA9" w14:textId="77777777" w:rsidR="00A54949" w:rsidRPr="005D4B8A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5D4B8A">
              <w:rPr>
                <w:rFonts w:ascii="仿宋_GB2312" w:eastAsia="仿宋_GB2312" w:hAnsi="仿宋" w:hint="eastAsia"/>
                <w:bCs/>
                <w:sz w:val="24"/>
                <w:szCs w:val="24"/>
              </w:rPr>
              <w:t>张定</w:t>
            </w:r>
            <w:proofErr w:type="gramStart"/>
            <w:r w:rsidRPr="005D4B8A"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堃</w:t>
            </w:r>
            <w:proofErr w:type="gramEnd"/>
          </w:p>
          <w:p w14:paraId="03D88D51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成都中医药大学</w:t>
            </w:r>
          </w:p>
        </w:tc>
        <w:tc>
          <w:tcPr>
            <w:tcW w:w="2056" w:type="dxa"/>
            <w:vAlign w:val="center"/>
          </w:tcPr>
          <w:p w14:paraId="25B20484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仿宋" w:hint="eastAsia"/>
                <w:bCs/>
                <w:sz w:val="24"/>
                <w:szCs w:val="24"/>
              </w:rPr>
              <w:t>刘文龙</w:t>
            </w:r>
          </w:p>
          <w:p w14:paraId="3963F640" w14:textId="77777777" w:rsidR="00A54949" w:rsidRPr="003142BC" w:rsidRDefault="00A0448D" w:rsidP="007D04F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142BC">
              <w:rPr>
                <w:rFonts w:ascii="仿宋_GB2312" w:eastAsia="仿宋_GB2312" w:hAnsi="华文仿宋" w:cs="华文仿宋" w:hint="eastAsia"/>
                <w:sz w:val="24"/>
                <w:szCs w:val="24"/>
              </w:rPr>
              <w:t>湖南中医药大学</w:t>
            </w:r>
          </w:p>
        </w:tc>
      </w:tr>
      <w:tr w:rsidR="00A54949" w:rsidRPr="007D04F1" w14:paraId="002C9816" w14:textId="77777777">
        <w:trPr>
          <w:trHeight w:val="487"/>
        </w:trPr>
        <w:tc>
          <w:tcPr>
            <w:tcW w:w="1934" w:type="dxa"/>
            <w:vAlign w:val="center"/>
          </w:tcPr>
          <w:p w14:paraId="2929644B" w14:textId="77777777" w:rsidR="00A54949" w:rsidRPr="007D04F1" w:rsidRDefault="00A0448D" w:rsidP="007D04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sz w:val="24"/>
                <w:szCs w:val="24"/>
              </w:rPr>
              <w:t>17:20-17:30</w:t>
            </w:r>
          </w:p>
        </w:tc>
        <w:tc>
          <w:tcPr>
            <w:tcW w:w="8133" w:type="dxa"/>
            <w:gridSpan w:val="3"/>
            <w:vAlign w:val="center"/>
          </w:tcPr>
          <w:p w14:paraId="33F95B34" w14:textId="77777777" w:rsidR="00A54949" w:rsidRPr="007D04F1" w:rsidRDefault="00A0448D" w:rsidP="0062277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7D04F1">
              <w:rPr>
                <w:rFonts w:ascii="仿宋_GB2312" w:eastAsia="仿宋_GB2312" w:hAnsi="仿宋" w:hint="eastAsia"/>
                <w:bCs/>
                <w:sz w:val="24"/>
                <w:szCs w:val="24"/>
              </w:rPr>
              <w:t>闭幕</w:t>
            </w:r>
          </w:p>
        </w:tc>
      </w:tr>
    </w:tbl>
    <w:p w14:paraId="49D32E54" w14:textId="77777777" w:rsidR="00A54949" w:rsidRDefault="00A54949">
      <w:pPr>
        <w:snapToGrid w:val="0"/>
        <w:spacing w:line="500" w:lineRule="atLeast"/>
        <w:ind w:rightChars="-327" w:right="-687" w:firstLineChars="50" w:firstLine="160"/>
        <w:jc w:val="left"/>
        <w:rPr>
          <w:rFonts w:ascii="黑体" w:eastAsia="黑体" w:hAnsi="黑体"/>
          <w:bCs/>
          <w:sz w:val="32"/>
          <w:szCs w:val="32"/>
        </w:rPr>
      </w:pPr>
    </w:p>
    <w:p w14:paraId="45A5180B" w14:textId="77777777" w:rsidR="00A54949" w:rsidRDefault="00A54949">
      <w:pPr>
        <w:snapToGrid w:val="0"/>
        <w:spacing w:line="500" w:lineRule="atLeast"/>
        <w:ind w:rightChars="-327" w:right="-687"/>
        <w:jc w:val="left"/>
        <w:rPr>
          <w:rFonts w:ascii="黑体" w:eastAsia="黑体" w:hAnsi="黑体"/>
          <w:bCs/>
          <w:sz w:val="32"/>
        </w:rPr>
      </w:pPr>
    </w:p>
    <w:p w14:paraId="699849D1" w14:textId="21B56CF4" w:rsidR="003142BC" w:rsidRDefault="003142BC">
      <w:pPr>
        <w:widowControl/>
        <w:jc w:val="left"/>
        <w:rPr>
          <w:rFonts w:ascii="黑体" w:eastAsia="黑体" w:hAnsi="黑体"/>
          <w:bCs/>
          <w:sz w:val="32"/>
        </w:rPr>
      </w:pPr>
    </w:p>
    <w:sectPr w:rsidR="003142BC">
      <w:footerReference w:type="default" r:id="rId8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1A73" w14:textId="77777777" w:rsidR="00253E65" w:rsidRDefault="00253E65">
      <w:r>
        <w:separator/>
      </w:r>
    </w:p>
  </w:endnote>
  <w:endnote w:type="continuationSeparator" w:id="0">
    <w:p w14:paraId="6E47FBEF" w14:textId="77777777" w:rsidR="00253E65" w:rsidRDefault="002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黑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6E3" w14:textId="77777777" w:rsidR="00A54949" w:rsidRDefault="00A0448D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703DC" w:rsidRPr="00C703DC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223F00B0" w14:textId="77777777" w:rsidR="00A54949" w:rsidRDefault="00A54949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E7C5" w14:textId="77777777" w:rsidR="00253E65" w:rsidRDefault="00253E65">
      <w:r>
        <w:separator/>
      </w:r>
    </w:p>
  </w:footnote>
  <w:footnote w:type="continuationSeparator" w:id="0">
    <w:p w14:paraId="3A824BB6" w14:textId="77777777" w:rsidR="00253E65" w:rsidRDefault="002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F71EAD"/>
    <w:multiLevelType w:val="singleLevel"/>
    <w:tmpl w:val="D9F71EAD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 w16cid:durableId="137175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jMWRiYjhhYWNlODNjMGI3Y2JhZDNkZTQ1ZmNjNjIifQ=="/>
  </w:docVars>
  <w:rsids>
    <w:rsidRoot w:val="006B6E30"/>
    <w:rsid w:val="000008C2"/>
    <w:rsid w:val="0001088E"/>
    <w:rsid w:val="00043939"/>
    <w:rsid w:val="000522DF"/>
    <w:rsid w:val="00064C77"/>
    <w:rsid w:val="00066C63"/>
    <w:rsid w:val="000735DD"/>
    <w:rsid w:val="000752D1"/>
    <w:rsid w:val="0009078D"/>
    <w:rsid w:val="00094DA5"/>
    <w:rsid w:val="000A2DEB"/>
    <w:rsid w:val="000B7AE5"/>
    <w:rsid w:val="00100D9A"/>
    <w:rsid w:val="00117393"/>
    <w:rsid w:val="0015358D"/>
    <w:rsid w:val="001712EC"/>
    <w:rsid w:val="00175347"/>
    <w:rsid w:val="00177A0D"/>
    <w:rsid w:val="001A25B5"/>
    <w:rsid w:val="001A29E4"/>
    <w:rsid w:val="001C3BCA"/>
    <w:rsid w:val="001D7FB0"/>
    <w:rsid w:val="001F3F72"/>
    <w:rsid w:val="00212659"/>
    <w:rsid w:val="0021349B"/>
    <w:rsid w:val="00213B76"/>
    <w:rsid w:val="002537A9"/>
    <w:rsid w:val="00253E65"/>
    <w:rsid w:val="00256785"/>
    <w:rsid w:val="002803F6"/>
    <w:rsid w:val="00285AB6"/>
    <w:rsid w:val="0029147B"/>
    <w:rsid w:val="002B3DBC"/>
    <w:rsid w:val="002C377B"/>
    <w:rsid w:val="002D51CE"/>
    <w:rsid w:val="002E60AC"/>
    <w:rsid w:val="00302489"/>
    <w:rsid w:val="003142BC"/>
    <w:rsid w:val="00325301"/>
    <w:rsid w:val="003465C4"/>
    <w:rsid w:val="003636CD"/>
    <w:rsid w:val="003667B5"/>
    <w:rsid w:val="003832E6"/>
    <w:rsid w:val="00384284"/>
    <w:rsid w:val="003939CD"/>
    <w:rsid w:val="003B3E4C"/>
    <w:rsid w:val="003C2FCC"/>
    <w:rsid w:val="003D0F34"/>
    <w:rsid w:val="003D5EA6"/>
    <w:rsid w:val="004051D6"/>
    <w:rsid w:val="00440C61"/>
    <w:rsid w:val="00456F1A"/>
    <w:rsid w:val="00457BF2"/>
    <w:rsid w:val="0046128C"/>
    <w:rsid w:val="0048795C"/>
    <w:rsid w:val="004B1363"/>
    <w:rsid w:val="004B6974"/>
    <w:rsid w:val="004B709E"/>
    <w:rsid w:val="004C36FA"/>
    <w:rsid w:val="004C3A51"/>
    <w:rsid w:val="004D4814"/>
    <w:rsid w:val="004D5289"/>
    <w:rsid w:val="004E43AE"/>
    <w:rsid w:val="004F0A82"/>
    <w:rsid w:val="00502BAA"/>
    <w:rsid w:val="00505438"/>
    <w:rsid w:val="00544357"/>
    <w:rsid w:val="00546281"/>
    <w:rsid w:val="00547814"/>
    <w:rsid w:val="00555789"/>
    <w:rsid w:val="00580113"/>
    <w:rsid w:val="00597454"/>
    <w:rsid w:val="005B4632"/>
    <w:rsid w:val="005C05EA"/>
    <w:rsid w:val="005C15B6"/>
    <w:rsid w:val="005D1510"/>
    <w:rsid w:val="005D4B8A"/>
    <w:rsid w:val="005E23B1"/>
    <w:rsid w:val="005F47C7"/>
    <w:rsid w:val="005F48B0"/>
    <w:rsid w:val="005F7FE4"/>
    <w:rsid w:val="00611154"/>
    <w:rsid w:val="006167AA"/>
    <w:rsid w:val="0062277E"/>
    <w:rsid w:val="00622EA9"/>
    <w:rsid w:val="00630422"/>
    <w:rsid w:val="00631424"/>
    <w:rsid w:val="00632385"/>
    <w:rsid w:val="0064517F"/>
    <w:rsid w:val="006507A4"/>
    <w:rsid w:val="006557C8"/>
    <w:rsid w:val="006569CD"/>
    <w:rsid w:val="00657196"/>
    <w:rsid w:val="006625A8"/>
    <w:rsid w:val="00670BD3"/>
    <w:rsid w:val="00672736"/>
    <w:rsid w:val="00672DEF"/>
    <w:rsid w:val="006A1036"/>
    <w:rsid w:val="006B6E30"/>
    <w:rsid w:val="006D409E"/>
    <w:rsid w:val="006E06B7"/>
    <w:rsid w:val="006E6F2A"/>
    <w:rsid w:val="006E780A"/>
    <w:rsid w:val="006F047C"/>
    <w:rsid w:val="006F4476"/>
    <w:rsid w:val="006F5FF9"/>
    <w:rsid w:val="00712025"/>
    <w:rsid w:val="00716467"/>
    <w:rsid w:val="007245A0"/>
    <w:rsid w:val="00772B8B"/>
    <w:rsid w:val="00772E55"/>
    <w:rsid w:val="007810D8"/>
    <w:rsid w:val="00791B46"/>
    <w:rsid w:val="007D04F1"/>
    <w:rsid w:val="007D294D"/>
    <w:rsid w:val="007D6E32"/>
    <w:rsid w:val="007E51F6"/>
    <w:rsid w:val="007E5D5C"/>
    <w:rsid w:val="00805428"/>
    <w:rsid w:val="008068C3"/>
    <w:rsid w:val="0081364D"/>
    <w:rsid w:val="00815DE7"/>
    <w:rsid w:val="00836D34"/>
    <w:rsid w:val="0084659E"/>
    <w:rsid w:val="00856001"/>
    <w:rsid w:val="00865783"/>
    <w:rsid w:val="00883BF2"/>
    <w:rsid w:val="00890AC9"/>
    <w:rsid w:val="00892F73"/>
    <w:rsid w:val="008A4297"/>
    <w:rsid w:val="009162B5"/>
    <w:rsid w:val="00933C3B"/>
    <w:rsid w:val="00936533"/>
    <w:rsid w:val="0096530C"/>
    <w:rsid w:val="009707E1"/>
    <w:rsid w:val="009A0D66"/>
    <w:rsid w:val="009C22B0"/>
    <w:rsid w:val="009D5DB7"/>
    <w:rsid w:val="009E1167"/>
    <w:rsid w:val="009E7CB1"/>
    <w:rsid w:val="00A0448D"/>
    <w:rsid w:val="00A163E0"/>
    <w:rsid w:val="00A26B42"/>
    <w:rsid w:val="00A35F17"/>
    <w:rsid w:val="00A44F88"/>
    <w:rsid w:val="00A54949"/>
    <w:rsid w:val="00A5712A"/>
    <w:rsid w:val="00A611F5"/>
    <w:rsid w:val="00A70CD5"/>
    <w:rsid w:val="00A75479"/>
    <w:rsid w:val="00A879E4"/>
    <w:rsid w:val="00AE07F7"/>
    <w:rsid w:val="00AF4203"/>
    <w:rsid w:val="00AF6439"/>
    <w:rsid w:val="00B13DAB"/>
    <w:rsid w:val="00B21EB3"/>
    <w:rsid w:val="00B22872"/>
    <w:rsid w:val="00B307B7"/>
    <w:rsid w:val="00B3409D"/>
    <w:rsid w:val="00B50019"/>
    <w:rsid w:val="00B60D7B"/>
    <w:rsid w:val="00B638A5"/>
    <w:rsid w:val="00B65411"/>
    <w:rsid w:val="00B66724"/>
    <w:rsid w:val="00B81E3D"/>
    <w:rsid w:val="00B942AC"/>
    <w:rsid w:val="00BA0411"/>
    <w:rsid w:val="00BB0A29"/>
    <w:rsid w:val="00BC173F"/>
    <w:rsid w:val="00BF5EA2"/>
    <w:rsid w:val="00C07DEF"/>
    <w:rsid w:val="00C11AEE"/>
    <w:rsid w:val="00C17272"/>
    <w:rsid w:val="00C22392"/>
    <w:rsid w:val="00C24A43"/>
    <w:rsid w:val="00C264E6"/>
    <w:rsid w:val="00C5796F"/>
    <w:rsid w:val="00C703DC"/>
    <w:rsid w:val="00CC6D9A"/>
    <w:rsid w:val="00CC755F"/>
    <w:rsid w:val="00CC75A3"/>
    <w:rsid w:val="00D05DA6"/>
    <w:rsid w:val="00D078C3"/>
    <w:rsid w:val="00D13960"/>
    <w:rsid w:val="00D33A34"/>
    <w:rsid w:val="00D40136"/>
    <w:rsid w:val="00D407A0"/>
    <w:rsid w:val="00D56ADF"/>
    <w:rsid w:val="00D57603"/>
    <w:rsid w:val="00D60F8D"/>
    <w:rsid w:val="00D6486F"/>
    <w:rsid w:val="00D731EA"/>
    <w:rsid w:val="00D73B7B"/>
    <w:rsid w:val="00D9399A"/>
    <w:rsid w:val="00DA3153"/>
    <w:rsid w:val="00DA71E2"/>
    <w:rsid w:val="00DA73B7"/>
    <w:rsid w:val="00DA74C5"/>
    <w:rsid w:val="00DC3F38"/>
    <w:rsid w:val="00DC52E7"/>
    <w:rsid w:val="00DE7143"/>
    <w:rsid w:val="00E26DA8"/>
    <w:rsid w:val="00E41462"/>
    <w:rsid w:val="00E662C5"/>
    <w:rsid w:val="00E73CD1"/>
    <w:rsid w:val="00E75700"/>
    <w:rsid w:val="00E831EC"/>
    <w:rsid w:val="00E86D63"/>
    <w:rsid w:val="00EA3B2A"/>
    <w:rsid w:val="00EA4E02"/>
    <w:rsid w:val="00EA7E8B"/>
    <w:rsid w:val="00EB1DAD"/>
    <w:rsid w:val="00EB6162"/>
    <w:rsid w:val="00ED7452"/>
    <w:rsid w:val="00EF1458"/>
    <w:rsid w:val="00F06F41"/>
    <w:rsid w:val="00F2330E"/>
    <w:rsid w:val="00F42CC0"/>
    <w:rsid w:val="00F67139"/>
    <w:rsid w:val="00F863BD"/>
    <w:rsid w:val="00F86405"/>
    <w:rsid w:val="00FB0CDB"/>
    <w:rsid w:val="00FB6545"/>
    <w:rsid w:val="00FE53E2"/>
    <w:rsid w:val="00FE72A9"/>
    <w:rsid w:val="00FF5D5C"/>
    <w:rsid w:val="01464E44"/>
    <w:rsid w:val="024450D9"/>
    <w:rsid w:val="030F0953"/>
    <w:rsid w:val="09AB49A9"/>
    <w:rsid w:val="0AEF2278"/>
    <w:rsid w:val="0BD31A8C"/>
    <w:rsid w:val="0D514104"/>
    <w:rsid w:val="0E33645E"/>
    <w:rsid w:val="0F4E102D"/>
    <w:rsid w:val="0F6E05DA"/>
    <w:rsid w:val="114D103D"/>
    <w:rsid w:val="14C0643E"/>
    <w:rsid w:val="171808F1"/>
    <w:rsid w:val="18DF05E5"/>
    <w:rsid w:val="1B105559"/>
    <w:rsid w:val="1BB22C9E"/>
    <w:rsid w:val="1BDE3817"/>
    <w:rsid w:val="1C104724"/>
    <w:rsid w:val="1CA607F8"/>
    <w:rsid w:val="1CDC053B"/>
    <w:rsid w:val="1DA75A0A"/>
    <w:rsid w:val="1EA66112"/>
    <w:rsid w:val="1FAB4F33"/>
    <w:rsid w:val="20424BBC"/>
    <w:rsid w:val="210F0E78"/>
    <w:rsid w:val="211A1BD8"/>
    <w:rsid w:val="2234428B"/>
    <w:rsid w:val="227B6DE5"/>
    <w:rsid w:val="23BD1E38"/>
    <w:rsid w:val="24156E1F"/>
    <w:rsid w:val="242817D9"/>
    <w:rsid w:val="264B4D52"/>
    <w:rsid w:val="287F41B2"/>
    <w:rsid w:val="29D916B5"/>
    <w:rsid w:val="2A4A6172"/>
    <w:rsid w:val="2BEF7F55"/>
    <w:rsid w:val="2FA323A0"/>
    <w:rsid w:val="30AF3DBA"/>
    <w:rsid w:val="30C11242"/>
    <w:rsid w:val="33E81E01"/>
    <w:rsid w:val="356E3222"/>
    <w:rsid w:val="36E3223C"/>
    <w:rsid w:val="3796030A"/>
    <w:rsid w:val="37E76095"/>
    <w:rsid w:val="38714F0C"/>
    <w:rsid w:val="395D5999"/>
    <w:rsid w:val="397358EA"/>
    <w:rsid w:val="3A600658"/>
    <w:rsid w:val="3B3335ED"/>
    <w:rsid w:val="3D69464F"/>
    <w:rsid w:val="3DF5589F"/>
    <w:rsid w:val="40F16B9A"/>
    <w:rsid w:val="41715CD9"/>
    <w:rsid w:val="423141D5"/>
    <w:rsid w:val="43755ABB"/>
    <w:rsid w:val="439F09F7"/>
    <w:rsid w:val="44FA0819"/>
    <w:rsid w:val="457E261E"/>
    <w:rsid w:val="45AF5657"/>
    <w:rsid w:val="47AB773C"/>
    <w:rsid w:val="49B66B6A"/>
    <w:rsid w:val="4CA87ADB"/>
    <w:rsid w:val="4CDF43E4"/>
    <w:rsid w:val="4D84186E"/>
    <w:rsid w:val="4D897757"/>
    <w:rsid w:val="4F8B7E11"/>
    <w:rsid w:val="4F932DAE"/>
    <w:rsid w:val="50092D0D"/>
    <w:rsid w:val="51347E2E"/>
    <w:rsid w:val="54596484"/>
    <w:rsid w:val="54723358"/>
    <w:rsid w:val="54C52D69"/>
    <w:rsid w:val="559D6AB6"/>
    <w:rsid w:val="5691190F"/>
    <w:rsid w:val="590A3DC3"/>
    <w:rsid w:val="59140E77"/>
    <w:rsid w:val="59495D74"/>
    <w:rsid w:val="59B441E4"/>
    <w:rsid w:val="5A491A4B"/>
    <w:rsid w:val="5AE044F8"/>
    <w:rsid w:val="5CBA1D36"/>
    <w:rsid w:val="5EE769D0"/>
    <w:rsid w:val="5F0A6331"/>
    <w:rsid w:val="600A22DC"/>
    <w:rsid w:val="60A13D52"/>
    <w:rsid w:val="60A2030A"/>
    <w:rsid w:val="61BB1FB0"/>
    <w:rsid w:val="6483238C"/>
    <w:rsid w:val="67CA58A9"/>
    <w:rsid w:val="68500F50"/>
    <w:rsid w:val="6A0632B6"/>
    <w:rsid w:val="6A3F3A64"/>
    <w:rsid w:val="6E573888"/>
    <w:rsid w:val="6E746DDF"/>
    <w:rsid w:val="6F8029A4"/>
    <w:rsid w:val="70A00C78"/>
    <w:rsid w:val="71BF4500"/>
    <w:rsid w:val="72DD4E02"/>
    <w:rsid w:val="72E326E7"/>
    <w:rsid w:val="74E50C84"/>
    <w:rsid w:val="76220316"/>
    <w:rsid w:val="78961CC6"/>
    <w:rsid w:val="78D1791B"/>
    <w:rsid w:val="7B8234B1"/>
    <w:rsid w:val="7B9048FC"/>
    <w:rsid w:val="7BA533ED"/>
    <w:rsid w:val="7BAC0AB5"/>
    <w:rsid w:val="7F427C3D"/>
    <w:rsid w:val="7FA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B7C0F2"/>
  <w15:docId w15:val="{615A8404-0FF3-48B2-A69C-0AF8627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华翠</cp:lastModifiedBy>
  <cp:revision>4</cp:revision>
  <cp:lastPrinted>2023-12-07T02:38:00Z</cp:lastPrinted>
  <dcterms:created xsi:type="dcterms:W3CDTF">2023-12-08T07:24:00Z</dcterms:created>
  <dcterms:modified xsi:type="dcterms:W3CDTF">2023-12-08T07:27:00Z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DD44FC4C994D4E8EAEEE7115124E8FAB_13</vt:lpwstr>
  </property>
</Properties>
</file>