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EF155">
      <w:pPr>
        <w:spacing w:before="156" w:beforeLines="50" w:line="580" w:lineRule="exact"/>
        <w:jc w:val="left"/>
        <w:rPr>
          <w:rFonts w:ascii="Times New Roman" w:hAnsi="Times New Roman" w:eastAsia="黑体" w:cs="Times New Roman"/>
          <w:bCs/>
          <w:spacing w:val="-6"/>
          <w:sz w:val="32"/>
          <w:szCs w:val="32"/>
        </w:rPr>
      </w:pPr>
      <w:r>
        <w:rPr>
          <w:rFonts w:ascii="Times New Roman" w:hAnsi="Times New Roman" w:eastAsia="黑体" w:cs="Times New Roman"/>
          <w:bCs/>
          <w:spacing w:val="-6"/>
          <w:sz w:val="32"/>
          <w:szCs w:val="32"/>
        </w:rPr>
        <w:t>附件</w:t>
      </w:r>
    </w:p>
    <w:p w14:paraId="6809296D">
      <w:pPr>
        <w:spacing w:before="156" w:beforeLines="50" w:line="580" w:lineRule="exact"/>
        <w:jc w:val="center"/>
        <w:rPr>
          <w:rFonts w:hint="default" w:ascii="Times New Roman" w:hAnsi="Times New Roman" w:eastAsia="国标小标宋-GB/T 2312" w:cs="Times New Roman"/>
          <w:bCs/>
          <w:spacing w:val="-6"/>
          <w:sz w:val="36"/>
          <w:szCs w:val="36"/>
        </w:rPr>
      </w:pPr>
      <w:r>
        <w:rPr>
          <w:rFonts w:hint="default" w:ascii="Times New Roman" w:hAnsi="Times New Roman" w:eastAsia="国标小标宋-GB/T 2312" w:cs="Times New Roman"/>
          <w:bCs/>
          <w:color w:val="FFFFFF"/>
          <w:spacing w:val="-6"/>
          <w:w w:val="9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100965</wp:posOffset>
                </wp:positionV>
                <wp:extent cx="5715000" cy="0"/>
                <wp:effectExtent l="0" t="6350" r="0" b="762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F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9pt;margin-top:7.95pt;height:0pt;width:450pt;z-index:251659264;mso-width-relative:page;mso-height-relative:page;" filled="f" stroked="t" coordsize="21600,21600" o:gfxdata="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rh+uvNYAAAAJAQAA&#10;DwAAAAAAAAABACAAAAAiAAAAZHJzL2Rvd25yZXYueG1sUEsBAhQAFAAAAAgAh07iQKwIURXiAQAA&#10;qwMAAA4AAAAAAAAAAQAgAAAAJQEAAGRycy9lMm9Eb2MueG1sUEsFBgAAAAAGAAYAWQEAAHkFAAAA&#10;AA==&#10;">
                <v:fill on="f" focussize="0,0"/>
                <v:stroke weight="1pt" color="#FFFFFF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Times New Roman" w:hAnsi="Times New Roman" w:eastAsia="国标小标宋-GB/T 2312" w:cs="Times New Roman"/>
          <w:bCs/>
          <w:spacing w:val="-6"/>
          <w:sz w:val="36"/>
          <w:szCs w:val="36"/>
        </w:rPr>
        <w:t>2026年中国药学会医院药学专委会医院药学人才专项资助项目</w:t>
      </w:r>
    </w:p>
    <w:tbl>
      <w:tblPr>
        <w:tblStyle w:val="5"/>
        <w:tblW w:w="90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4"/>
        <w:gridCol w:w="898"/>
        <w:gridCol w:w="1654"/>
        <w:gridCol w:w="5361"/>
      </w:tblGrid>
      <w:tr w14:paraId="70834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154" w:type="dxa"/>
            <w:vAlign w:val="center"/>
          </w:tcPr>
          <w:p w14:paraId="428734E1">
            <w:pPr>
              <w:spacing w:line="380" w:lineRule="exact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项目</w:t>
            </w:r>
          </w:p>
          <w:p w14:paraId="5804865C">
            <w:pPr>
              <w:spacing w:line="380" w:lineRule="exact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类型</w:t>
            </w:r>
          </w:p>
        </w:tc>
        <w:tc>
          <w:tcPr>
            <w:tcW w:w="898" w:type="dxa"/>
            <w:vAlign w:val="center"/>
          </w:tcPr>
          <w:p w14:paraId="40A36378">
            <w:pPr>
              <w:spacing w:line="380" w:lineRule="exact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序号</w:t>
            </w:r>
          </w:p>
        </w:tc>
        <w:tc>
          <w:tcPr>
            <w:tcW w:w="1654" w:type="dxa"/>
            <w:vAlign w:val="center"/>
          </w:tcPr>
          <w:p w14:paraId="572BC996">
            <w:pPr>
              <w:spacing w:line="380" w:lineRule="exact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拟资助人</w:t>
            </w:r>
          </w:p>
        </w:tc>
        <w:tc>
          <w:tcPr>
            <w:tcW w:w="5361" w:type="dxa"/>
            <w:vAlign w:val="center"/>
          </w:tcPr>
          <w:p w14:paraId="45E154E9">
            <w:pPr>
              <w:spacing w:line="380" w:lineRule="exact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所在单位</w:t>
            </w:r>
          </w:p>
        </w:tc>
      </w:tr>
      <w:tr w14:paraId="33DA6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154" w:type="dxa"/>
            <w:vMerge w:val="restart"/>
            <w:vAlign w:val="center"/>
          </w:tcPr>
          <w:p w14:paraId="3FFF735D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优秀</w:t>
            </w:r>
          </w:p>
          <w:p w14:paraId="45F97DE4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人才</w:t>
            </w:r>
          </w:p>
          <w:p w14:paraId="0F5F7C22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项目</w:t>
            </w:r>
          </w:p>
          <w:p w14:paraId="4D507A13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(4项)</w:t>
            </w:r>
          </w:p>
        </w:tc>
        <w:tc>
          <w:tcPr>
            <w:tcW w:w="898" w:type="dxa"/>
            <w:vAlign w:val="center"/>
          </w:tcPr>
          <w:p w14:paraId="23680B1D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1</w:t>
            </w:r>
          </w:p>
        </w:tc>
        <w:tc>
          <w:tcPr>
            <w:tcW w:w="1654" w:type="dxa"/>
            <w:shd w:val="clear" w:color="000000" w:fill="FFFFFF"/>
            <w:vAlign w:val="center"/>
          </w:tcPr>
          <w:p w14:paraId="697F13B3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李志玲</w:t>
            </w:r>
          </w:p>
        </w:tc>
        <w:tc>
          <w:tcPr>
            <w:tcW w:w="5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B23B4C2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上海交通大学医学院附属上海儿童医学中心</w:t>
            </w:r>
          </w:p>
        </w:tc>
      </w:tr>
      <w:tr w14:paraId="21B12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154" w:type="dxa"/>
            <w:vMerge w:val="continue"/>
            <w:vAlign w:val="center"/>
          </w:tcPr>
          <w:p w14:paraId="57ED6236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14:paraId="48DD9F03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2</w:t>
            </w:r>
          </w:p>
        </w:tc>
        <w:tc>
          <w:tcPr>
            <w:tcW w:w="1654" w:type="dxa"/>
            <w:shd w:val="clear" w:color="000000" w:fill="FFFFFF"/>
            <w:vAlign w:val="center"/>
          </w:tcPr>
          <w:p w14:paraId="792A176B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王岩</w:t>
            </w:r>
          </w:p>
        </w:tc>
        <w:tc>
          <w:tcPr>
            <w:tcW w:w="5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D16233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西安交通大学第二附属医院</w:t>
            </w:r>
          </w:p>
        </w:tc>
      </w:tr>
      <w:tr w14:paraId="3D3A00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154" w:type="dxa"/>
            <w:vMerge w:val="continue"/>
            <w:vAlign w:val="center"/>
          </w:tcPr>
          <w:p w14:paraId="23708F45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14:paraId="303506AF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3</w:t>
            </w:r>
          </w:p>
        </w:tc>
        <w:tc>
          <w:tcPr>
            <w:tcW w:w="1654" w:type="dxa"/>
            <w:shd w:val="clear" w:color="000000" w:fill="FFFFFF"/>
            <w:vAlign w:val="center"/>
          </w:tcPr>
          <w:p w14:paraId="7D4E3F63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李馨阳</w:t>
            </w:r>
          </w:p>
        </w:tc>
        <w:tc>
          <w:tcPr>
            <w:tcW w:w="53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DE2B4AC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中国医科大学附属盛京医院</w:t>
            </w:r>
          </w:p>
        </w:tc>
      </w:tr>
      <w:tr w14:paraId="42939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154" w:type="dxa"/>
            <w:vMerge w:val="continue"/>
            <w:vAlign w:val="center"/>
          </w:tcPr>
          <w:p w14:paraId="7523BD10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14:paraId="77190F29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4</w:t>
            </w:r>
          </w:p>
        </w:tc>
        <w:tc>
          <w:tcPr>
            <w:tcW w:w="1654" w:type="dxa"/>
            <w:shd w:val="clear" w:color="000000" w:fill="FFFFFF"/>
            <w:vAlign w:val="center"/>
          </w:tcPr>
          <w:p w14:paraId="17679DF2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楼燕</w:t>
            </w:r>
          </w:p>
        </w:tc>
        <w:tc>
          <w:tcPr>
            <w:tcW w:w="5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D22FEBD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浙江大学医学院附属第一医院</w:t>
            </w:r>
          </w:p>
        </w:tc>
      </w:tr>
      <w:tr w14:paraId="0ED95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154" w:type="dxa"/>
            <w:vMerge w:val="restart"/>
            <w:vAlign w:val="center"/>
          </w:tcPr>
          <w:p w14:paraId="322895CC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青年</w:t>
            </w:r>
          </w:p>
          <w:p w14:paraId="5A077917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人才</w:t>
            </w:r>
          </w:p>
          <w:p w14:paraId="6BBD5A38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项目</w:t>
            </w:r>
          </w:p>
          <w:p w14:paraId="5A3B01A4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(6项)</w:t>
            </w:r>
          </w:p>
        </w:tc>
        <w:tc>
          <w:tcPr>
            <w:tcW w:w="898" w:type="dxa"/>
            <w:vAlign w:val="center"/>
          </w:tcPr>
          <w:p w14:paraId="24BACE9D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5</w:t>
            </w:r>
          </w:p>
        </w:tc>
        <w:tc>
          <w:tcPr>
            <w:tcW w:w="1654" w:type="dxa"/>
            <w:shd w:val="clear" w:color="000000" w:fill="FFFFFF"/>
            <w:vAlign w:val="center"/>
          </w:tcPr>
          <w:p w14:paraId="2D95354D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付慧</w:t>
            </w:r>
          </w:p>
        </w:tc>
        <w:tc>
          <w:tcPr>
            <w:tcW w:w="5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02AA3C3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上海市第十人民医院</w:t>
            </w:r>
          </w:p>
        </w:tc>
      </w:tr>
      <w:tr w14:paraId="4AD39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154" w:type="dxa"/>
            <w:vMerge w:val="continue"/>
            <w:vAlign w:val="center"/>
          </w:tcPr>
          <w:p w14:paraId="4253B9B8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14:paraId="210890D3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6</w:t>
            </w:r>
          </w:p>
        </w:tc>
        <w:tc>
          <w:tcPr>
            <w:tcW w:w="1654" w:type="dxa"/>
            <w:shd w:val="clear" w:color="000000" w:fill="FFFFFF"/>
            <w:vAlign w:val="center"/>
          </w:tcPr>
          <w:p w14:paraId="60A8C558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母光妍</w:t>
            </w:r>
          </w:p>
        </w:tc>
        <w:tc>
          <w:tcPr>
            <w:tcW w:w="5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A7A0E0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北京大学第一医院</w:t>
            </w:r>
          </w:p>
        </w:tc>
      </w:tr>
      <w:tr w14:paraId="7A152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154" w:type="dxa"/>
            <w:vMerge w:val="continue"/>
            <w:vAlign w:val="center"/>
          </w:tcPr>
          <w:p w14:paraId="33706D8C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14:paraId="7B275A10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7</w:t>
            </w:r>
          </w:p>
        </w:tc>
        <w:tc>
          <w:tcPr>
            <w:tcW w:w="1654" w:type="dxa"/>
            <w:shd w:val="clear" w:color="000000" w:fill="FFFFFF"/>
            <w:vAlign w:val="center"/>
          </w:tcPr>
          <w:p w14:paraId="2FB71F95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唐密密</w:t>
            </w:r>
          </w:p>
        </w:tc>
        <w:tc>
          <w:tcPr>
            <w:tcW w:w="5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437611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中南大学湘雅医院</w:t>
            </w:r>
          </w:p>
        </w:tc>
      </w:tr>
      <w:tr w14:paraId="0AD9E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154" w:type="dxa"/>
            <w:vMerge w:val="continue"/>
            <w:vAlign w:val="center"/>
          </w:tcPr>
          <w:p w14:paraId="17EB7829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14:paraId="3F6D7E4F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8</w:t>
            </w:r>
          </w:p>
        </w:tc>
        <w:tc>
          <w:tcPr>
            <w:tcW w:w="1654" w:type="dxa"/>
            <w:shd w:val="clear" w:color="000000" w:fill="FFFFFF"/>
            <w:vAlign w:val="center"/>
          </w:tcPr>
          <w:p w14:paraId="66936620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谢保城</w:t>
            </w:r>
          </w:p>
        </w:tc>
        <w:tc>
          <w:tcPr>
            <w:tcW w:w="5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FC1DA21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东莞市人民医院</w:t>
            </w:r>
          </w:p>
        </w:tc>
      </w:tr>
      <w:tr w14:paraId="6E348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154" w:type="dxa"/>
            <w:vMerge w:val="continue"/>
            <w:vAlign w:val="center"/>
          </w:tcPr>
          <w:p w14:paraId="651FBFE3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14:paraId="0E115D8E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9</w:t>
            </w:r>
          </w:p>
        </w:tc>
        <w:tc>
          <w:tcPr>
            <w:tcW w:w="1654" w:type="dxa"/>
            <w:shd w:val="clear" w:color="000000" w:fill="FFFFFF"/>
            <w:vAlign w:val="center"/>
          </w:tcPr>
          <w:p w14:paraId="4B3ECE40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寇皓</w:t>
            </w:r>
          </w:p>
        </w:tc>
        <w:tc>
          <w:tcPr>
            <w:tcW w:w="5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7B59E5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武汉大学中南医院</w:t>
            </w:r>
          </w:p>
        </w:tc>
      </w:tr>
      <w:tr w14:paraId="69110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154" w:type="dxa"/>
            <w:vMerge w:val="continue"/>
            <w:vAlign w:val="center"/>
          </w:tcPr>
          <w:p w14:paraId="3C7F3C73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</w:tc>
        <w:tc>
          <w:tcPr>
            <w:tcW w:w="898" w:type="dxa"/>
            <w:vAlign w:val="center"/>
          </w:tcPr>
          <w:p w14:paraId="783ED759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10</w:t>
            </w:r>
          </w:p>
        </w:tc>
        <w:tc>
          <w:tcPr>
            <w:tcW w:w="1654" w:type="dxa"/>
            <w:shd w:val="clear" w:color="000000" w:fill="FFFFFF"/>
            <w:vAlign w:val="center"/>
          </w:tcPr>
          <w:p w14:paraId="1DD86DCA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张鹏</w:t>
            </w:r>
          </w:p>
        </w:tc>
        <w:tc>
          <w:tcPr>
            <w:tcW w:w="5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2F8ACFC">
            <w:pPr>
              <w:spacing w:line="380" w:lineRule="exact"/>
              <w:jc w:val="center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深圳市罗湖区人民医院</w:t>
            </w:r>
          </w:p>
        </w:tc>
      </w:tr>
    </w:tbl>
    <w:p w14:paraId="714E2B7C">
      <w:pPr>
        <w:rPr>
          <w:rFonts w:hint="eastAsia" w:ascii="宋体" w:hAnsi="宋体" w:eastAsia="宋体"/>
          <w:b/>
          <w:bCs/>
          <w:sz w:val="32"/>
          <w:szCs w:val="32"/>
        </w:rPr>
      </w:pPr>
    </w:p>
    <w:p w14:paraId="5EE739F1">
      <w:pPr>
        <w:ind w:left="1120" w:hanging="1120" w:hangingChars="400"/>
        <w:jc w:val="left"/>
        <w:rPr>
          <w:rFonts w:hint="eastAsia" w:ascii="宋体" w:hAnsi="宋体" w:eastAsia="宋体" w:cs="宋体"/>
          <w:sz w:val="28"/>
          <w:szCs w:val="28"/>
        </w:rPr>
      </w:pPr>
    </w:p>
    <w:p w14:paraId="67A6C32A"/>
    <w:sectPr>
      <w:footerReference r:id="rId3" w:type="default"/>
      <w:pgSz w:w="11906" w:h="16838"/>
      <w:pgMar w:top="1440" w:right="1800" w:bottom="1440" w:left="1800" w:header="851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国标宋体">
    <w:panose1 w:val="02000500000000000000"/>
    <w:charset w:val="86"/>
    <w:family w:val="auto"/>
    <w:pitch w:val="default"/>
    <w:sig w:usb0="00000001" w:usb1="28000000" w:usb2="00000000" w:usb3="00000000" w:csb0="00040000" w:csb1="00000000"/>
  </w:font>
  <w:font w:name="国标小标宋-GB/T 2312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BE61AE">
    <w:pPr>
      <w:pStyle w:val="2"/>
      <w:jc w:val="center"/>
      <w:rPr>
        <w:rFonts w:ascii="Times New Roman" w:hAnsi="Times New Roman" w:cs="Times New Roman"/>
        <w:sz w:val="28"/>
        <w:szCs w:val="28"/>
      </w:rPr>
    </w:pPr>
  </w:p>
  <w:p w14:paraId="5EB63C42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9E4"/>
    <w:rsid w:val="00063356"/>
    <w:rsid w:val="001E6815"/>
    <w:rsid w:val="002D39E4"/>
    <w:rsid w:val="004868B8"/>
    <w:rsid w:val="008247B3"/>
    <w:rsid w:val="00BE33AB"/>
    <w:rsid w:val="00CB4A80"/>
    <w:rsid w:val="00E621CF"/>
    <w:rsid w:val="71732B86"/>
    <w:rsid w:val="7E136EC4"/>
    <w:rsid w:val="7FDF8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140</Characters>
  <Lines>46</Lines>
  <Paragraphs>54</Paragraphs>
  <TotalTime>6</TotalTime>
  <ScaleCrop>false</ScaleCrop>
  <LinksUpToDate>false</LinksUpToDate>
  <CharactersWithSpaces>221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2026-09-07T15:09:00Z</dcterms:created>
  <dc:creator>ly</dc:creator>
  <cp:lastModifiedBy>kylin</cp:lastModifiedBy>
  <dcterms:modified xsi:type="dcterms:W3CDTF">2026-09-11T08:52:31Z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C514CC57C56D456DBA36FFA6A978F6EA</vt:lpwstr>
  </property>
</Properties>
</file>