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E7D" w:rsidRDefault="002B3CFF">
      <w:pPr>
        <w:autoSpaceDE w:val="0"/>
        <w:autoSpaceDN w:val="0"/>
        <w:adjustRightInd w:val="0"/>
        <w:spacing w:line="400" w:lineRule="exact"/>
        <w:rPr>
          <w:rFonts w:ascii="黑体" w:eastAsia="黑体" w:hAnsi="黑体" w:cs="Times New Roman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Times New Roman"/>
          <w:bCs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Times New Roman"/>
          <w:bCs/>
          <w:color w:val="000000"/>
          <w:kern w:val="0"/>
          <w:sz w:val="32"/>
          <w:szCs w:val="32"/>
        </w:rPr>
        <w:t>1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jc w:val="center"/>
        <w:rPr>
          <w:rFonts w:ascii="仿宋_GB2312" w:eastAsia="仿宋_GB2312" w:hAnsi="Times New Roman" w:cs="Times New Roman"/>
          <w:b/>
          <w:color w:val="000000"/>
          <w:kern w:val="0"/>
          <w:sz w:val="32"/>
          <w:szCs w:val="32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32"/>
          <w:szCs w:val="32"/>
          <w14:ligatures w14:val="none"/>
        </w:rPr>
        <w:t>2026</w:t>
      </w:r>
      <w:r>
        <w:rPr>
          <w:rFonts w:ascii="仿宋_GB2312" w:eastAsia="仿宋_GB2312" w:hAnsi="Times New Roman" w:cs="Times New Roman"/>
          <w:b/>
          <w:color w:val="000000"/>
          <w:kern w:val="0"/>
          <w:sz w:val="32"/>
          <w:szCs w:val="32"/>
          <w14:ligatures w14:val="none"/>
        </w:rPr>
        <w:t>年中国药学会药用辅料专业委员会学术年会拟定日程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主会场：开幕式、大会报告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9:00-12:00                              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中国药科大学会议中心二楼报告厅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65"/>
        <w:gridCol w:w="3045"/>
        <w:gridCol w:w="1613"/>
        <w:gridCol w:w="1315"/>
      </w:tblGrid>
      <w:tr w:rsidR="005E2E7D">
        <w:trPr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主持人</w:t>
            </w:r>
          </w:p>
        </w:tc>
      </w:tr>
      <w:tr w:rsidR="005E2E7D">
        <w:trPr>
          <w:jc w:val="center"/>
        </w:trPr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9:00-9:30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欢迎致辞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肖新月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涂家生</w:t>
            </w:r>
          </w:p>
        </w:tc>
      </w:tr>
      <w:tr w:rsidR="005E2E7D">
        <w:trPr>
          <w:jc w:val="center"/>
        </w:trPr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领导致辞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待定</w:t>
            </w: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领导致辞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待定</w:t>
            </w: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9:30-9:40</w:t>
            </w:r>
          </w:p>
        </w:tc>
        <w:tc>
          <w:tcPr>
            <w:tcW w:w="5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合影</w:t>
            </w:r>
          </w:p>
        </w:tc>
      </w:tr>
      <w:tr w:rsidR="005E2E7D">
        <w:trPr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9:40-10:20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待定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张强院士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肖新月</w:t>
            </w:r>
          </w:p>
        </w:tc>
      </w:tr>
      <w:tr w:rsidR="005E2E7D">
        <w:trPr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10:20-10:50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精准高分子化学赋能新一代药用辅料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刘世勇</w:t>
            </w:r>
          </w:p>
        </w:tc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10:50-11:20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基于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AI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的国际原创抗病毒多肽药物研发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宋更申</w:t>
            </w:r>
          </w:p>
        </w:tc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11:20-11:50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待定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涂家生</w:t>
            </w:r>
          </w:p>
        </w:tc>
        <w:tc>
          <w:tcPr>
            <w:tcW w:w="1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12:00-13:30</w:t>
            </w:r>
          </w:p>
        </w:tc>
        <w:tc>
          <w:tcPr>
            <w:tcW w:w="5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工作餐</w:t>
            </w:r>
          </w:p>
        </w:tc>
      </w:tr>
    </w:tbl>
    <w:p w:rsidR="005E2E7D" w:rsidRDefault="005E2E7D">
      <w:pPr>
        <w:widowControl/>
        <w:autoSpaceDE w:val="0"/>
        <w:autoSpaceDN w:val="0"/>
        <w:adjustRightInd w:val="0"/>
        <w:spacing w:after="0" w:line="400" w:lineRule="exact"/>
        <w:jc w:val="center"/>
        <w:rPr>
          <w:rFonts w:ascii="仿宋_GB2312" w:eastAsia="仿宋_GB2312" w:hAnsi="Times New Roman" w:cs="Times New Roman"/>
          <w:bCs/>
          <w:color w:val="EE7D31"/>
          <w:kern w:val="0"/>
          <w:sz w:val="24"/>
          <w14:ligatures w14:val="none"/>
        </w:rPr>
      </w:pPr>
    </w:p>
    <w:p w:rsidR="005E2E7D" w:rsidRDefault="002B3CFF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1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：新型药用辅料与药包材分会场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13:30-17:25                          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A204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主持人</w:t>
            </w: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bookmarkStart w:id="0" w:name="OLE_LINK1"/>
            <w:r>
              <w:rPr>
                <w:rFonts w:ascii="仿宋_GB2312" w:eastAsia="仿宋_GB2312" w:hAnsi="Times New Roman" w:cs="Times New Roman"/>
                <w:bCs/>
                <w:sz w:val="24"/>
              </w:rPr>
              <w:t>两亲大环超分子经皮递送辅料</w:t>
            </w:r>
            <w:bookmarkEnd w:id="0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郭东升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涂家生</w:t>
            </w: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AI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制剂研发时代定量微结构分析的重要性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许骏蒙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难溶性药物增溶辅料的应用研究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bookmarkStart w:id="1" w:name="OLE_LINK5"/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缪志毅</w:t>
            </w:r>
            <w:bookmarkEnd w:id="1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晶体学技术用于创新药用辅料的研究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张建军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胶原水解物作为药用辅料的特性与应用研究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黄雅钦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李学明</w:t>
            </w: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从第一根中性硼硅玻璃管到第一支预灌封注射器，实现全国产化产业链技术领航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王焕一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药用辅料级透明质酸钠的质量控制要点与产业化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王朋田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 xml:space="preserve">Next-gen Propellant HFO-1234ZE(E) Pioneering the Future of Sustainable Pressurized Metered </w:t>
            </w:r>
            <w:r>
              <w:rPr>
                <w:rFonts w:ascii="仿宋_GB2312" w:eastAsia="仿宋_GB2312" w:hAnsi="等线" w:cs="Times New Roman"/>
                <w:sz w:val="24"/>
              </w:rPr>
              <w:t>Dose Inhalers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曾娟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5E2E7D" w:rsidRDefault="002B3CFF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2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：药物递送系统与新型载体分会场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A104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主持人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辅料创新与制剂临床价值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王浩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甘勇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压敏胶中杂质及辅料复配对药物稳定性的影响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汪晴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肽类支化高分子材料及其药物递送系统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罗奎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基于脂质材料的</w:t>
            </w:r>
            <w:r>
              <w:rPr>
                <w:rFonts w:ascii="仿宋_GB2312" w:eastAsia="仿宋_GB2312" w:hAnsi="等线" w:cs="Times New Roman"/>
                <w:sz w:val="24"/>
              </w:rPr>
              <w:t>mRNA</w:t>
            </w:r>
            <w:r>
              <w:rPr>
                <w:rFonts w:ascii="仿宋_GB2312" w:eastAsia="仿宋_GB2312" w:hAnsi="等线" w:cs="Times New Roman"/>
                <w:sz w:val="24"/>
              </w:rPr>
              <w:t>靶向递送系统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刘帅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理疗超声激活前药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汤朝晖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杨锐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脂质辅料设计与微流控工艺创新驱动的核酸递送系统开发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何军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灵芝有效组分的提取纯化及纳米乳</w:t>
            </w:r>
            <w:r>
              <w:rPr>
                <w:rFonts w:ascii="仿宋_GB2312" w:eastAsia="仿宋_GB2312" w:hAnsi="等线" w:cs="Times New Roman"/>
                <w:sz w:val="24"/>
              </w:rPr>
              <w:t>/Pickering</w:t>
            </w:r>
            <w:r>
              <w:rPr>
                <w:rFonts w:ascii="仿宋_GB2312" w:eastAsia="仿宋_GB2312" w:hAnsi="等线" w:cs="Times New Roman"/>
                <w:sz w:val="24"/>
              </w:rPr>
              <w:t>乳递送系统构建与转化应用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彭灿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脂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-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药衍生物与辅料对甾体类等低水溶性、高首过效应药物的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ADME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影响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韩思飞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5E2E7D" w:rsidRDefault="005E2E7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</w:p>
    <w:p w:rsidR="005E2E7D" w:rsidRDefault="002B3CFF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3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：药用辅料适用性与制剂包装策略分会场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 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E105</w:t>
      </w:r>
    </w:p>
    <w:tbl>
      <w:tblPr>
        <w:tblStyle w:val="22"/>
        <w:tblW w:w="7938" w:type="dxa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主持人</w:t>
            </w: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蛋白多肽药物胞内递送系统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殷黎晨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杨会英</w:t>
            </w: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从沉默配角到功能性调控核心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——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药用辅料赋能制剂创新的技术实践与未来展望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吴仁荣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制剂中流变学方法和等效性评价研究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郝大卫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制剂创新从辅料开始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曹亮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共处理辅料开发和质量控制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毕勇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孙敏捷</w:t>
            </w: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眼用制剂辅料的研究与进展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磷虾磷脂质量标准的建立及其功能性研究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姜雷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药用橡胶密封件的低微粒解决方案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sz w:val="24"/>
              </w:rPr>
              <w:t>吴剑琴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5E2E7D" w:rsidRDefault="005E2E7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EE7D31"/>
          <w:kern w:val="0"/>
          <w:sz w:val="24"/>
          <w14:ligatures w14:val="none"/>
        </w:rPr>
      </w:pPr>
    </w:p>
    <w:p w:rsidR="005E2E7D" w:rsidRDefault="002B3CFF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4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：药用辅料、药包材及法规监管新进展分会场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 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D212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主持人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药用辅料注册检验质控策略与技术要求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杨锐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张继稳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药用辅料和包材国家标准研究进展和展望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陈蕾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国内外磷脂类药用辅料质量研究与应用进展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袁耀佐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我国药用辅料的监管政策与关联审评的考虑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任连杰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用户体验如何重塑药品包装材料全生命周期管理体系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孙健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赵霞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高端药用辅料国际化中的质量证据与技术资料建设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何飞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吸入制剂用辅料包材的进展与挑战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侯曙光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待定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ind w:left="420" w:hanging="420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徐光辉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5E2E7D" w:rsidRDefault="005E2E7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EE7D31"/>
          <w:kern w:val="0"/>
          <w:sz w:val="24"/>
          <w14:ligatures w14:val="none"/>
        </w:rPr>
      </w:pPr>
    </w:p>
    <w:p w:rsidR="005E2E7D" w:rsidRDefault="002B3CFF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5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：青年学者论坛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 </w:t>
      </w:r>
    </w:p>
    <w:p w:rsidR="005E2E7D" w:rsidRDefault="002B3CFF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E107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主持人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磺丁基倍他环糊精钠（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SBE-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β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-CD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）取代度影响主客分子包合稳定性研究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王晓锋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张宇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磷脂在黏膜药物递送中的应用研究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余荧蓝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肿瘤细胞疫苗的构建及其在结肠癌治疗中的研究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bookmarkStart w:id="2" w:name="OLE_LINK2"/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杨丛莲</w:t>
            </w:r>
            <w:bookmarkEnd w:id="2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PEG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脂质辅料与预存抗体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丁天皓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药用辅料变更管理与注册共性问题解析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李畅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孙春萌</w:t>
            </w: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磷脂关键质量属性对脂质体性能及透黏膜递送效果的相关性研究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施海蔚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环糊精金属有机骨架作为呼吸道给药载体辅料的研究与应用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伍丽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5E2E7D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脂质辅料组合调控凝胶性能与药物序贯释放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2B3CFF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陈芊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E7D" w:rsidRDefault="005E2E7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5E2E7D" w:rsidRDefault="005E2E7D">
      <w:pPr>
        <w:widowControl/>
        <w:rPr>
          <w:kern w:val="0"/>
          <w:sz w:val="24"/>
          <w14:ligatures w14:val="none"/>
        </w:rPr>
      </w:pPr>
    </w:p>
    <w:p w:rsidR="005E2E7D" w:rsidRDefault="005E2E7D">
      <w:pPr>
        <w:widowControl/>
        <w:spacing w:after="0" w:line="240" w:lineRule="auto"/>
        <w:rPr>
          <w:rFonts w:ascii="黑体" w:eastAsia="黑体" w:hAnsi="黑体" w:cs="Times New Roman"/>
          <w:sz w:val="32"/>
          <w:szCs w:val="32"/>
        </w:rPr>
      </w:pPr>
      <w:bookmarkStart w:id="3" w:name="_GoBack"/>
      <w:bookmarkEnd w:id="3"/>
    </w:p>
    <w:sectPr w:rsidR="005E2E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CFF" w:rsidRDefault="002B3CFF">
      <w:pPr>
        <w:spacing w:line="240" w:lineRule="auto"/>
      </w:pPr>
      <w:r>
        <w:separator/>
      </w:r>
    </w:p>
  </w:endnote>
  <w:endnote w:type="continuationSeparator" w:id="0">
    <w:p w:rsidR="002B3CFF" w:rsidRDefault="002B3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CFF" w:rsidRDefault="002B3CFF">
      <w:pPr>
        <w:spacing w:after="0"/>
      </w:pPr>
      <w:r>
        <w:separator/>
      </w:r>
    </w:p>
  </w:footnote>
  <w:footnote w:type="continuationSeparator" w:id="0">
    <w:p w:rsidR="002B3CFF" w:rsidRDefault="002B3C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C493C"/>
    <w:multiLevelType w:val="multilevel"/>
    <w:tmpl w:val="1CDC493C"/>
    <w:lvl w:ilvl="0">
      <w:start w:val="1"/>
      <w:numFmt w:val="chineseCountingThousand"/>
      <w:pStyle w:val="1"/>
      <w:lvlText w:val="%1、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CFC753C"/>
    <w:multiLevelType w:val="singleLevel"/>
    <w:tmpl w:val="3CFC75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5C4C71"/>
    <w:multiLevelType w:val="multilevel"/>
    <w:tmpl w:val="705C4C71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75"/>
    <w:rsid w:val="000128CC"/>
    <w:rsid w:val="000269A7"/>
    <w:rsid w:val="00040333"/>
    <w:rsid w:val="000417B8"/>
    <w:rsid w:val="00066F7A"/>
    <w:rsid w:val="000D1009"/>
    <w:rsid w:val="000E03C9"/>
    <w:rsid w:val="000E198B"/>
    <w:rsid w:val="00101CBC"/>
    <w:rsid w:val="00123007"/>
    <w:rsid w:val="00132EFE"/>
    <w:rsid w:val="0016563E"/>
    <w:rsid w:val="00176962"/>
    <w:rsid w:val="001B3C4E"/>
    <w:rsid w:val="001F06E7"/>
    <w:rsid w:val="001F4FD0"/>
    <w:rsid w:val="00201938"/>
    <w:rsid w:val="0022146B"/>
    <w:rsid w:val="00231616"/>
    <w:rsid w:val="00242405"/>
    <w:rsid w:val="00262D8A"/>
    <w:rsid w:val="0026377E"/>
    <w:rsid w:val="00264734"/>
    <w:rsid w:val="00270E84"/>
    <w:rsid w:val="00273132"/>
    <w:rsid w:val="00277442"/>
    <w:rsid w:val="002964A4"/>
    <w:rsid w:val="002B3CFF"/>
    <w:rsid w:val="002D1A65"/>
    <w:rsid w:val="002E4C74"/>
    <w:rsid w:val="002F298E"/>
    <w:rsid w:val="002F395B"/>
    <w:rsid w:val="003049AF"/>
    <w:rsid w:val="00360783"/>
    <w:rsid w:val="003737C5"/>
    <w:rsid w:val="00385D95"/>
    <w:rsid w:val="00386B1A"/>
    <w:rsid w:val="003929C7"/>
    <w:rsid w:val="00394159"/>
    <w:rsid w:val="003A305C"/>
    <w:rsid w:val="003A582B"/>
    <w:rsid w:val="003B347D"/>
    <w:rsid w:val="003D00CA"/>
    <w:rsid w:val="003D6305"/>
    <w:rsid w:val="003E3759"/>
    <w:rsid w:val="003E4228"/>
    <w:rsid w:val="004315B7"/>
    <w:rsid w:val="004776AF"/>
    <w:rsid w:val="0049395C"/>
    <w:rsid w:val="00496155"/>
    <w:rsid w:val="004A6699"/>
    <w:rsid w:val="004E18CD"/>
    <w:rsid w:val="004E34E2"/>
    <w:rsid w:val="00506800"/>
    <w:rsid w:val="005146F1"/>
    <w:rsid w:val="00524417"/>
    <w:rsid w:val="00556B06"/>
    <w:rsid w:val="00561163"/>
    <w:rsid w:val="0057643E"/>
    <w:rsid w:val="00594430"/>
    <w:rsid w:val="005A226B"/>
    <w:rsid w:val="005A367C"/>
    <w:rsid w:val="005C0100"/>
    <w:rsid w:val="005E2E7D"/>
    <w:rsid w:val="005E555B"/>
    <w:rsid w:val="00601BE8"/>
    <w:rsid w:val="00610D9F"/>
    <w:rsid w:val="006134D6"/>
    <w:rsid w:val="00622C60"/>
    <w:rsid w:val="00623E6D"/>
    <w:rsid w:val="0064183C"/>
    <w:rsid w:val="00657F43"/>
    <w:rsid w:val="00673F12"/>
    <w:rsid w:val="00674B5F"/>
    <w:rsid w:val="006D1CF0"/>
    <w:rsid w:val="00703CC2"/>
    <w:rsid w:val="007259EA"/>
    <w:rsid w:val="00726E8C"/>
    <w:rsid w:val="00736FB6"/>
    <w:rsid w:val="00760E9E"/>
    <w:rsid w:val="007610AB"/>
    <w:rsid w:val="0077638D"/>
    <w:rsid w:val="007E71F8"/>
    <w:rsid w:val="00800E64"/>
    <w:rsid w:val="0081544A"/>
    <w:rsid w:val="00853FA3"/>
    <w:rsid w:val="00860CCB"/>
    <w:rsid w:val="00870A8A"/>
    <w:rsid w:val="00874795"/>
    <w:rsid w:val="008773FA"/>
    <w:rsid w:val="00884554"/>
    <w:rsid w:val="00885782"/>
    <w:rsid w:val="008A33F8"/>
    <w:rsid w:val="008A387A"/>
    <w:rsid w:val="008B7663"/>
    <w:rsid w:val="008C408D"/>
    <w:rsid w:val="008F6393"/>
    <w:rsid w:val="00906E22"/>
    <w:rsid w:val="00914EBF"/>
    <w:rsid w:val="009779F3"/>
    <w:rsid w:val="00982E19"/>
    <w:rsid w:val="009B7DB6"/>
    <w:rsid w:val="009E7511"/>
    <w:rsid w:val="00A52D4E"/>
    <w:rsid w:val="00A629DC"/>
    <w:rsid w:val="00A825AE"/>
    <w:rsid w:val="00A85CEA"/>
    <w:rsid w:val="00A865FA"/>
    <w:rsid w:val="00AA2A49"/>
    <w:rsid w:val="00AA2FE3"/>
    <w:rsid w:val="00AA614C"/>
    <w:rsid w:val="00AC3F87"/>
    <w:rsid w:val="00AC4C1A"/>
    <w:rsid w:val="00AD0075"/>
    <w:rsid w:val="00AD7D4B"/>
    <w:rsid w:val="00AF75C3"/>
    <w:rsid w:val="00B16884"/>
    <w:rsid w:val="00B62F9A"/>
    <w:rsid w:val="00B80582"/>
    <w:rsid w:val="00B86A87"/>
    <w:rsid w:val="00BA1D00"/>
    <w:rsid w:val="00BA5B6F"/>
    <w:rsid w:val="00C20506"/>
    <w:rsid w:val="00C2072A"/>
    <w:rsid w:val="00C33C20"/>
    <w:rsid w:val="00C41594"/>
    <w:rsid w:val="00C418E6"/>
    <w:rsid w:val="00C568E6"/>
    <w:rsid w:val="00C573FB"/>
    <w:rsid w:val="00C62461"/>
    <w:rsid w:val="00C90807"/>
    <w:rsid w:val="00CA49BB"/>
    <w:rsid w:val="00CB0DFA"/>
    <w:rsid w:val="00CD0E4B"/>
    <w:rsid w:val="00CD7A2C"/>
    <w:rsid w:val="00CE10E9"/>
    <w:rsid w:val="00CF1133"/>
    <w:rsid w:val="00D00110"/>
    <w:rsid w:val="00D2068C"/>
    <w:rsid w:val="00D268C1"/>
    <w:rsid w:val="00D6312B"/>
    <w:rsid w:val="00D866F6"/>
    <w:rsid w:val="00D94755"/>
    <w:rsid w:val="00DB55CA"/>
    <w:rsid w:val="00DD5DCC"/>
    <w:rsid w:val="00DE0A88"/>
    <w:rsid w:val="00DF2A1E"/>
    <w:rsid w:val="00DF2E24"/>
    <w:rsid w:val="00DF67B8"/>
    <w:rsid w:val="00E468CC"/>
    <w:rsid w:val="00E96FDA"/>
    <w:rsid w:val="00EA438F"/>
    <w:rsid w:val="00EC14DA"/>
    <w:rsid w:val="00ED061C"/>
    <w:rsid w:val="00EE4B4D"/>
    <w:rsid w:val="00EF022E"/>
    <w:rsid w:val="00EF52C2"/>
    <w:rsid w:val="00EF6C80"/>
    <w:rsid w:val="00F33D07"/>
    <w:rsid w:val="00F353A8"/>
    <w:rsid w:val="00F35EEB"/>
    <w:rsid w:val="00F46EA9"/>
    <w:rsid w:val="00F52AD0"/>
    <w:rsid w:val="00F56C16"/>
    <w:rsid w:val="00F81AE3"/>
    <w:rsid w:val="00F94BB1"/>
    <w:rsid w:val="00FA31AC"/>
    <w:rsid w:val="00FA4FA8"/>
    <w:rsid w:val="00FB5322"/>
    <w:rsid w:val="00FB651E"/>
    <w:rsid w:val="00FC44E9"/>
    <w:rsid w:val="00FD7073"/>
    <w:rsid w:val="09AC35E2"/>
    <w:rsid w:val="0A3C5907"/>
    <w:rsid w:val="0E3951D4"/>
    <w:rsid w:val="18EA185C"/>
    <w:rsid w:val="1A6F1FEC"/>
    <w:rsid w:val="25F212E3"/>
    <w:rsid w:val="2B0B1774"/>
    <w:rsid w:val="335356E2"/>
    <w:rsid w:val="343E0313"/>
    <w:rsid w:val="4C3E4383"/>
    <w:rsid w:val="4CF10482"/>
    <w:rsid w:val="50EA31CE"/>
    <w:rsid w:val="56142230"/>
    <w:rsid w:val="617A5505"/>
    <w:rsid w:val="6CE6392A"/>
    <w:rsid w:val="6F516023"/>
    <w:rsid w:val="716A4DBB"/>
    <w:rsid w:val="71B92164"/>
    <w:rsid w:val="71D70001"/>
    <w:rsid w:val="73307F1D"/>
    <w:rsid w:val="7BA5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5E5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5E555B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5E555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5E555B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5E555B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5E555B"/>
    <w:rPr>
      <w:kern w:val="2"/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5E5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5E555B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5E555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5E555B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5E555B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5E555B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11F22-BD84-4AB3-9AB2-FDBCA338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嘉庆 薛</dc:creator>
  <cp:lastModifiedBy>Lenovo</cp:lastModifiedBy>
  <cp:revision>11</cp:revision>
  <cp:lastPrinted>2026-10-26T08:43:00Z</cp:lastPrinted>
  <dcterms:created xsi:type="dcterms:W3CDTF">2026-10-23T02:44:00Z</dcterms:created>
  <dcterms:modified xsi:type="dcterms:W3CDTF">2026-10-27T01:13:00Z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eyJoZGlkIjoiOTU2MGIwMjE2NzMzNDZkNGNhMDE4OGQ1NDc2YjVlNjEiLCJ1c2VySWQiOiI0Mjg4ODM4MjAifQ==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82BC53E92A904000837C4A03A39B2703_13</vt:lpwstr>
  </property>
</Properties>
</file>